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8c97" w14:textId="f9a8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льгот на транспортные услуги, включая право на бесплатный проезд на городском общественном транспорте (кроме такси) города Павлодара</w:t>
      </w:r>
    </w:p>
    <w:p>
      <w:pPr>
        <w:spacing w:after="0"/>
        <w:ind w:left="0"/>
        <w:jc w:val="both"/>
      </w:pPr>
      <w:r>
        <w:rPr>
          <w:rFonts w:ascii="Times New Roman"/>
          <w:b w:val="false"/>
          <w:i w:val="false"/>
          <w:color w:val="000000"/>
          <w:sz w:val="28"/>
        </w:rPr>
        <w:t>Совместные постановление акимата города Павлодара Павлодарской области от 18 марта 2026 года № 502/1 и решение Павлодарского городского маслихата Павлодарской области от 18 марта 2026 года № 306/39</w:t>
      </w:r>
    </w:p>
    <w:p>
      <w:pPr>
        <w:spacing w:after="0"/>
        <w:ind w:left="0"/>
        <w:jc w:val="both"/>
      </w:pPr>
      <w:bookmarkStart w:name="z5" w:id="0"/>
      <w:r>
        <w:rPr>
          <w:rFonts w:ascii="Times New Roman"/>
          <w:b w:val="false"/>
          <w:i w:val="false"/>
          <w:color w:val="000000"/>
          <w:sz w:val="28"/>
        </w:rPr>
        <w:t xml:space="preserve">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транспорте в Республике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автомобильном транспорте",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Павлодара ПОСТАНОВЛЯЕТ и Павлодарский городской маслихат РЕШИЛ:</w:t>
      </w:r>
    </w:p>
    <w:bookmarkEnd w:id="0"/>
    <w:bookmarkStart w:name="z6" w:id="1"/>
    <w:p>
      <w:pPr>
        <w:spacing w:after="0"/>
        <w:ind w:left="0"/>
        <w:jc w:val="both"/>
      </w:pPr>
      <w:r>
        <w:rPr>
          <w:rFonts w:ascii="Times New Roman"/>
          <w:b w:val="false"/>
          <w:i w:val="false"/>
          <w:color w:val="000000"/>
          <w:sz w:val="28"/>
        </w:rPr>
        <w:t>
      1. Установить бесплатный проезд на регулярном городском общественном транспорте всех форм собственности (кроме такси), при наличии социальной транспортной карты или документа, подтверждающего право на льготу, следующим категориям граждан города Павлодара:</w:t>
      </w:r>
    </w:p>
    <w:bookmarkEnd w:id="1"/>
    <w:bookmarkStart w:name="z7" w:id="2"/>
    <w:p>
      <w:pPr>
        <w:spacing w:after="0"/>
        <w:ind w:left="0"/>
        <w:jc w:val="both"/>
      </w:pPr>
      <w:r>
        <w:rPr>
          <w:rFonts w:ascii="Times New Roman"/>
          <w:b w:val="false"/>
          <w:i w:val="false"/>
          <w:color w:val="000000"/>
          <w:sz w:val="28"/>
        </w:rPr>
        <w:t>
      1) лицам с инвалидностью вследствие ранения, контузии, увечья или заболевания, полученных в период Великой Отечественной войны и участникам Великой Отечественной войны;</w:t>
      </w:r>
    </w:p>
    <w:bookmarkEnd w:id="2"/>
    <w:bookmarkStart w:name="z8" w:id="3"/>
    <w:p>
      <w:pPr>
        <w:spacing w:after="0"/>
        <w:ind w:left="0"/>
        <w:jc w:val="both"/>
      </w:pPr>
      <w:r>
        <w:rPr>
          <w:rFonts w:ascii="Times New Roman"/>
          <w:b w:val="false"/>
          <w:i w:val="false"/>
          <w:color w:val="000000"/>
          <w:sz w:val="28"/>
        </w:rPr>
        <w:t xml:space="preserve">
      2) гражданам, награжденным медалью "За оборону Ленинграда" или знаком "Житель блокадного Ленинграда"; </w:t>
      </w:r>
    </w:p>
    <w:bookmarkEnd w:id="3"/>
    <w:bookmarkStart w:name="z9" w:id="4"/>
    <w:p>
      <w:pPr>
        <w:spacing w:after="0"/>
        <w:ind w:left="0"/>
        <w:jc w:val="both"/>
      </w:pPr>
      <w:r>
        <w:rPr>
          <w:rFonts w:ascii="Times New Roman"/>
          <w:b w:val="false"/>
          <w:i w:val="false"/>
          <w:color w:val="000000"/>
          <w:sz w:val="28"/>
        </w:rPr>
        <w:t>
      3)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bookmarkEnd w:id="4"/>
    <w:bookmarkStart w:name="z10" w:id="5"/>
    <w:p>
      <w:pPr>
        <w:spacing w:after="0"/>
        <w:ind w:left="0"/>
        <w:jc w:val="both"/>
      </w:pPr>
      <w:r>
        <w:rPr>
          <w:rFonts w:ascii="Times New Roman"/>
          <w:b w:val="false"/>
          <w:i w:val="false"/>
          <w:color w:val="000000"/>
          <w:sz w:val="28"/>
        </w:rPr>
        <w:t>
      4) лицам, принимавшим участие в ликвидации последствий катастрофы на Чернобыльской атомной электростанции;</w:t>
      </w:r>
    </w:p>
    <w:bookmarkEnd w:id="5"/>
    <w:bookmarkStart w:name="z11" w:id="6"/>
    <w:p>
      <w:pPr>
        <w:spacing w:after="0"/>
        <w:ind w:left="0"/>
        <w:jc w:val="both"/>
      </w:pPr>
      <w:r>
        <w:rPr>
          <w:rFonts w:ascii="Times New Roman"/>
          <w:b w:val="false"/>
          <w:i w:val="false"/>
          <w:color w:val="000000"/>
          <w:sz w:val="28"/>
        </w:rPr>
        <w:t>
      5)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w:t>
      </w:r>
    </w:p>
    <w:bookmarkEnd w:id="6"/>
    <w:bookmarkStart w:name="z12" w:id="7"/>
    <w:p>
      <w:pPr>
        <w:spacing w:after="0"/>
        <w:ind w:left="0"/>
        <w:jc w:val="both"/>
      </w:pPr>
      <w:r>
        <w:rPr>
          <w:rFonts w:ascii="Times New Roman"/>
          <w:b w:val="false"/>
          <w:i w:val="false"/>
          <w:color w:val="000000"/>
          <w:sz w:val="28"/>
        </w:rPr>
        <w:t>
      6) семьям военнослужащих, погибших (умерших) при прохождении воинской службы в мирное время;</w:t>
      </w:r>
    </w:p>
    <w:bookmarkEnd w:id="7"/>
    <w:bookmarkStart w:name="z13" w:id="8"/>
    <w:p>
      <w:pPr>
        <w:spacing w:after="0"/>
        <w:ind w:left="0"/>
        <w:jc w:val="both"/>
      </w:pPr>
      <w:r>
        <w:rPr>
          <w:rFonts w:ascii="Times New Roman"/>
          <w:b w:val="false"/>
          <w:i w:val="false"/>
          <w:color w:val="000000"/>
          <w:sz w:val="28"/>
        </w:rPr>
        <w:t>
      7) ветеранам боевых действий на территории других государств;</w:t>
      </w:r>
    </w:p>
    <w:bookmarkEnd w:id="8"/>
    <w:bookmarkStart w:name="z14" w:id="9"/>
    <w:p>
      <w:pPr>
        <w:spacing w:after="0"/>
        <w:ind w:left="0"/>
        <w:jc w:val="both"/>
      </w:pPr>
      <w:r>
        <w:rPr>
          <w:rFonts w:ascii="Times New Roman"/>
          <w:b w:val="false"/>
          <w:i w:val="false"/>
          <w:color w:val="000000"/>
          <w:sz w:val="28"/>
        </w:rPr>
        <w:t>
      8) лицам с инвалидностью первой группы с сопровождающим лицом на момент сопровождения;</w:t>
      </w:r>
    </w:p>
    <w:bookmarkEnd w:id="9"/>
    <w:bookmarkStart w:name="z15" w:id="10"/>
    <w:p>
      <w:pPr>
        <w:spacing w:after="0"/>
        <w:ind w:left="0"/>
        <w:jc w:val="both"/>
      </w:pPr>
      <w:r>
        <w:rPr>
          <w:rFonts w:ascii="Times New Roman"/>
          <w:b w:val="false"/>
          <w:i w:val="false"/>
          <w:color w:val="000000"/>
          <w:sz w:val="28"/>
        </w:rPr>
        <w:t>
      9) лицам с инвалидностью второй группы;</w:t>
      </w:r>
    </w:p>
    <w:bookmarkEnd w:id="10"/>
    <w:bookmarkStart w:name="z16" w:id="11"/>
    <w:p>
      <w:pPr>
        <w:spacing w:after="0"/>
        <w:ind w:left="0"/>
        <w:jc w:val="both"/>
      </w:pPr>
      <w:r>
        <w:rPr>
          <w:rFonts w:ascii="Times New Roman"/>
          <w:b w:val="false"/>
          <w:i w:val="false"/>
          <w:color w:val="000000"/>
          <w:sz w:val="28"/>
        </w:rPr>
        <w:t>
      10) детям с инвалидностью в возрасте до восемнадцати лет с сопровождающим лицом на момент сопровождения;</w:t>
      </w:r>
    </w:p>
    <w:bookmarkEnd w:id="11"/>
    <w:bookmarkStart w:name="z17" w:id="12"/>
    <w:p>
      <w:pPr>
        <w:spacing w:after="0"/>
        <w:ind w:left="0"/>
        <w:jc w:val="both"/>
      </w:pPr>
      <w:r>
        <w:rPr>
          <w:rFonts w:ascii="Times New Roman"/>
          <w:b w:val="false"/>
          <w:i w:val="false"/>
          <w:color w:val="000000"/>
          <w:sz w:val="28"/>
        </w:rPr>
        <w:t>
      11) одному из родителей, либо одному из опекунов детей с инвалидностью в возрасте до восемнадцати лет;</w:t>
      </w:r>
    </w:p>
    <w:bookmarkEnd w:id="12"/>
    <w:bookmarkStart w:name="z18" w:id="13"/>
    <w:p>
      <w:pPr>
        <w:spacing w:after="0"/>
        <w:ind w:left="0"/>
        <w:jc w:val="both"/>
      </w:pPr>
      <w:r>
        <w:rPr>
          <w:rFonts w:ascii="Times New Roman"/>
          <w:b w:val="false"/>
          <w:i w:val="false"/>
          <w:color w:val="000000"/>
          <w:sz w:val="28"/>
        </w:rPr>
        <w:t>
      12) детям-сиротам в возрасте до двадцати трех лет, оставшимся без попечения родителей;</w:t>
      </w:r>
    </w:p>
    <w:bookmarkEnd w:id="13"/>
    <w:bookmarkStart w:name="z19" w:id="14"/>
    <w:p>
      <w:pPr>
        <w:spacing w:after="0"/>
        <w:ind w:left="0"/>
        <w:jc w:val="both"/>
      </w:pPr>
      <w:r>
        <w:rPr>
          <w:rFonts w:ascii="Times New Roman"/>
          <w:b w:val="false"/>
          <w:i w:val="false"/>
          <w:color w:val="000000"/>
          <w:sz w:val="28"/>
        </w:rPr>
        <w:t>
      13) детям в возрасте от семи до восемнадцати лет;</w:t>
      </w:r>
    </w:p>
    <w:bookmarkEnd w:id="14"/>
    <w:bookmarkStart w:name="z20" w:id="15"/>
    <w:p>
      <w:pPr>
        <w:spacing w:after="0"/>
        <w:ind w:left="0"/>
        <w:jc w:val="both"/>
      </w:pPr>
      <w:r>
        <w:rPr>
          <w:rFonts w:ascii="Times New Roman"/>
          <w:b w:val="false"/>
          <w:i w:val="false"/>
          <w:color w:val="000000"/>
          <w:sz w:val="28"/>
        </w:rPr>
        <w:t>
      14) студентам колледжей и высших учебных заведений очной формы обучения в возрасте до двадцати трех лет, из семей, относящихся к получателям адресной социальной помощи;</w:t>
      </w:r>
    </w:p>
    <w:bookmarkEnd w:id="15"/>
    <w:bookmarkStart w:name="z21" w:id="16"/>
    <w:p>
      <w:pPr>
        <w:spacing w:after="0"/>
        <w:ind w:left="0"/>
        <w:jc w:val="both"/>
      </w:pPr>
      <w:r>
        <w:rPr>
          <w:rFonts w:ascii="Times New Roman"/>
          <w:b w:val="false"/>
          <w:i w:val="false"/>
          <w:color w:val="000000"/>
          <w:sz w:val="28"/>
        </w:rPr>
        <w:t>
      15) студентам колледжей и высших учебных заведений очной формы обучения, из семей, имеющих четырех и более совместно проживающих несовершеннолетних детей (в том числе и после достижения ими восемнадцати лет до времени окончания ими учебных заведений);</w:t>
      </w:r>
    </w:p>
    <w:bookmarkEnd w:id="16"/>
    <w:bookmarkStart w:name="z22" w:id="17"/>
    <w:p>
      <w:pPr>
        <w:spacing w:after="0"/>
        <w:ind w:left="0"/>
        <w:jc w:val="both"/>
      </w:pPr>
      <w:r>
        <w:rPr>
          <w:rFonts w:ascii="Times New Roman"/>
          <w:b w:val="false"/>
          <w:i w:val="false"/>
          <w:color w:val="000000"/>
          <w:sz w:val="28"/>
        </w:rPr>
        <w:t>
      16) многодетным матерям (либо отцам), имеющим четырех и более совместно проживающих несовершеннолетних детей (в том числе обучающихся в колледжах и высших учебных заведениях, после достижения ими восемнадцати лет до времени окончания ими учебных заведений), многодетным матерям, награжденным подвесками "Алтын алқа", "Күміс алқа", матерям бывшего Союза Советских Социалистических Республик, вне зависимости от возраста детей, награжденных медалью "Медаль материнства" всех степеней, орденом "Материнская слава" всех степеней, матерям-героиням;</w:t>
      </w:r>
    </w:p>
    <w:bookmarkEnd w:id="17"/>
    <w:bookmarkStart w:name="z23" w:id="18"/>
    <w:p>
      <w:pPr>
        <w:spacing w:after="0"/>
        <w:ind w:left="0"/>
        <w:jc w:val="both"/>
      </w:pPr>
      <w:r>
        <w:rPr>
          <w:rFonts w:ascii="Times New Roman"/>
          <w:b w:val="false"/>
          <w:i w:val="false"/>
          <w:color w:val="000000"/>
          <w:sz w:val="28"/>
        </w:rPr>
        <w:t>
      17) Почетным гражданам города Павлодара, пенсионерам областного и республиканского значения;</w:t>
      </w:r>
    </w:p>
    <w:bookmarkEnd w:id="18"/>
    <w:bookmarkStart w:name="z24" w:id="19"/>
    <w:p>
      <w:pPr>
        <w:spacing w:after="0"/>
        <w:ind w:left="0"/>
        <w:jc w:val="both"/>
      </w:pPr>
      <w:r>
        <w:rPr>
          <w:rFonts w:ascii="Times New Roman"/>
          <w:b w:val="false"/>
          <w:i w:val="false"/>
          <w:color w:val="000000"/>
          <w:sz w:val="28"/>
        </w:rPr>
        <w:t>
      18) гражданам, пострадавшим вследствие ядеpных испытаний на Семипалатинском испытательном ядеpном полигоне, достигших пенсионного возраста.</w:t>
      </w:r>
    </w:p>
    <w:bookmarkEnd w:id="19"/>
    <w:bookmarkStart w:name="z25" w:id="20"/>
    <w:p>
      <w:pPr>
        <w:spacing w:after="0"/>
        <w:ind w:left="0"/>
        <w:jc w:val="both"/>
      </w:pPr>
      <w:r>
        <w:rPr>
          <w:rFonts w:ascii="Times New Roman"/>
          <w:b w:val="false"/>
          <w:i w:val="false"/>
          <w:color w:val="000000"/>
          <w:sz w:val="28"/>
        </w:rPr>
        <w:t>
      2. Установить льготный проезд на регулярном городском общественном транспорте всех форм собственности (кроме такси) пенсионерам по возрасту города Павлодара в размере 50% (пятидесяти) от стоимости тарифа за 1 (одну) поездку.</w:t>
      </w:r>
    </w:p>
    <w:bookmarkEnd w:id="20"/>
    <w:bookmarkStart w:name="z26" w:id="21"/>
    <w:p>
      <w:pPr>
        <w:spacing w:after="0"/>
        <w:ind w:left="0"/>
        <w:jc w:val="both"/>
      </w:pPr>
      <w:r>
        <w:rPr>
          <w:rFonts w:ascii="Times New Roman"/>
          <w:b w:val="false"/>
          <w:i w:val="false"/>
          <w:color w:val="000000"/>
          <w:sz w:val="28"/>
        </w:rPr>
        <w:t xml:space="preserve">
      3. Признать утратившим силу совместные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Павлодара от 18 декабря 2024 года № 1722/2 и </w:t>
      </w:r>
      <w:r>
        <w:rPr>
          <w:rFonts w:ascii="Times New Roman"/>
          <w:b w:val="false"/>
          <w:i w:val="false"/>
          <w:color w:val="000000"/>
          <w:sz w:val="28"/>
        </w:rPr>
        <w:t>решение</w:t>
      </w:r>
      <w:r>
        <w:rPr>
          <w:rFonts w:ascii="Times New Roman"/>
          <w:b w:val="false"/>
          <w:i w:val="false"/>
          <w:color w:val="000000"/>
          <w:sz w:val="28"/>
        </w:rPr>
        <w:t xml:space="preserve"> Павлодарского городского маслихата от 18 декабря 2024 года № 209/23 "Об установлении льгот на транспортные услуги, включая право на бесплатный проезд на городском общественном транспорте (кроме такси) города Павлодара" (зарегистрировано в Реестре государственной регистрации нормативных правовых актов под № 7625-14).</w:t>
      </w:r>
    </w:p>
    <w:bookmarkEnd w:id="21"/>
    <w:bookmarkStart w:name="z27" w:id="22"/>
    <w:p>
      <w:pPr>
        <w:spacing w:after="0"/>
        <w:ind w:left="0"/>
        <w:jc w:val="both"/>
      </w:pPr>
      <w:r>
        <w:rPr>
          <w:rFonts w:ascii="Times New Roman"/>
          <w:b w:val="false"/>
          <w:i w:val="false"/>
          <w:color w:val="000000"/>
          <w:sz w:val="28"/>
        </w:rPr>
        <w:t>
      4. Определить источником финансирования городской бюджет.</w:t>
      </w:r>
    </w:p>
    <w:bookmarkEnd w:id="22"/>
    <w:bookmarkStart w:name="z28" w:id="23"/>
    <w:p>
      <w:pPr>
        <w:spacing w:after="0"/>
        <w:ind w:left="0"/>
        <w:jc w:val="both"/>
      </w:pPr>
      <w:r>
        <w:rPr>
          <w:rFonts w:ascii="Times New Roman"/>
          <w:b w:val="false"/>
          <w:i w:val="false"/>
          <w:color w:val="000000"/>
          <w:sz w:val="28"/>
        </w:rPr>
        <w:t>
      5. Контроль за исполнением настоящего совместных постановления и решения возложить на курирующего заместителя акима города и постоянную комиссию Павлодарского городского маслихата по вопросам жилищно-коммунального хозяйства.</w:t>
      </w:r>
    </w:p>
    <w:bookmarkEnd w:id="23"/>
    <w:bookmarkStart w:name="z29" w:id="24"/>
    <w:p>
      <w:pPr>
        <w:spacing w:after="0"/>
        <w:ind w:left="0"/>
        <w:jc w:val="both"/>
      </w:pPr>
      <w:r>
        <w:rPr>
          <w:rFonts w:ascii="Times New Roman"/>
          <w:b w:val="false"/>
          <w:i w:val="false"/>
          <w:color w:val="000000"/>
          <w:sz w:val="28"/>
        </w:rPr>
        <w:t>
      6. Настоящие совместные постановление и решение вводятся в действие со дня их первого официального опубликования.</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Павлодара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Павлодарского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