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26ec" w14:textId="0392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Павлодарского областного маслихата от 11 июля 2024 года № 134/14 "Об утверждении Правил благоустройства территорий городов и населенных пунктов Павлодарской области"</w:t>
      </w:r>
    </w:p>
    <w:p>
      <w:pPr>
        <w:spacing w:after="0"/>
        <w:ind w:left="0"/>
        <w:jc w:val="both"/>
      </w:pPr>
      <w:r>
        <w:rPr>
          <w:rFonts w:ascii="Times New Roman"/>
          <w:b w:val="false"/>
          <w:i w:val="false"/>
          <w:color w:val="000000"/>
          <w:sz w:val="28"/>
        </w:rPr>
        <w:t>Решение Павлодарского областного маслихата от 26 марта 2026 года № 258/29</w:t>
      </w:r>
    </w:p>
    <w:p>
      <w:pPr>
        <w:spacing w:after="0"/>
        <w:ind w:left="0"/>
        <w:jc w:val="both"/>
      </w:pPr>
      <w:bookmarkStart w:name="z5" w:id="0"/>
      <w:r>
        <w:rPr>
          <w:rFonts w:ascii="Times New Roman"/>
          <w:b w:val="false"/>
          <w:i w:val="false"/>
          <w:color w:val="000000"/>
          <w:sz w:val="28"/>
        </w:rPr>
        <w:t>
      Павлодарский областной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областного маслихата от 11 июля 2024 года № 134/14 "Об утверждении Правил благоустройства территорий городов и населенных пунктов Павлодарской области" следующие изменения:</w:t>
      </w:r>
    </w:p>
    <w:bookmarkEnd w:id="1"/>
    <w:bookmarkStart w:name="z7" w:id="2"/>
    <w:p>
      <w:pPr>
        <w:spacing w:after="0"/>
        <w:ind w:left="0"/>
        <w:jc w:val="both"/>
      </w:pPr>
      <w:r>
        <w:rPr>
          <w:rFonts w:ascii="Times New Roman"/>
          <w:b w:val="false"/>
          <w:i w:val="false"/>
          <w:color w:val="000000"/>
          <w:sz w:val="28"/>
        </w:rPr>
        <w:t>
      в Правилах благоустройства территорий городов и населенных пунктов Павлодарской области, утвержденных указанным решением:</w:t>
      </w:r>
    </w:p>
    <w:bookmarkEnd w:id="2"/>
    <w:bookmarkStart w:name="z8" w:id="3"/>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bookmarkEnd w:id="4"/>
    <w:bookmarkStart w:name="z10" w:id="5"/>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"6)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bookmarkEnd w:id="6"/>
    <w:bookmarkStart w:name="z12"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7</w:t>
      </w:r>
      <w:r>
        <w:rPr>
          <w:rFonts w:ascii="Times New Roman"/>
          <w:b w:val="false"/>
          <w:i w:val="false"/>
          <w:color w:val="000000"/>
          <w:sz w:val="28"/>
        </w:rPr>
        <w:t xml:space="preserve">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"7. Содержание садово-парковой мебели, садово-паркового оборудования и малых архитектурных форм";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