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684098" w14:textId="a68409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некоторые приказы</w:t>
      </w:r>
    </w:p>
    <w:p>
      <w:pPr>
        <w:spacing w:after="0"/>
        <w:ind w:left="0"/>
        <w:jc w:val="both"/>
      </w:pPr>
      <w:r>
        <w:rPr>
          <w:rFonts w:ascii="Times New Roman"/>
          <w:b w:val="false"/>
          <w:i w:val="false"/>
          <w:color w:val="000000"/>
          <w:sz w:val="28"/>
        </w:rPr>
        <w:t>Приказ и.о. Министра национальной экономики Республики Казахстан от 22 июня 2026 года № 81</w:t>
      </w:r>
    </w:p>
    <w:p>
      <w:pPr>
        <w:spacing w:after="0"/>
        <w:ind w:left="0"/>
        <w:jc w:val="both"/>
      </w:pPr>
      <w:bookmarkStart w:name="z4" w:id="0"/>
      <w:r>
        <w:rPr>
          <w:rFonts w:ascii="Times New Roman"/>
          <w:b w:val="false"/>
          <w:i w:val="false"/>
          <w:color w:val="000000"/>
          <w:sz w:val="28"/>
        </w:rPr>
        <w:t xml:space="preserve">
      </w:t>
      </w:r>
      <w:r>
        <w:rPr>
          <w:rFonts w:ascii="Times New Roman"/>
          <w:b/>
          <w:i w:val="false"/>
          <w:color w:val="000000"/>
          <w:sz w:val="28"/>
        </w:rPr>
        <w:t>Примечание ИЗПИ!</w:t>
      </w:r>
    </w:p>
    <w:bookmarkEnd w:id="0"/>
    <w:p>
      <w:pPr>
        <w:spacing w:after="0"/>
        <w:ind w:left="0"/>
        <w:jc w:val="both"/>
      </w:pPr>
      <w:r>
        <w:rPr>
          <w:rFonts w:ascii="Times New Roman"/>
          <w:b/>
          <w:i w:val="false"/>
          <w:color w:val="000000"/>
          <w:sz w:val="28"/>
        </w:rPr>
        <w:t xml:space="preserve">Введение в действие см. </w:t>
      </w:r>
      <w:r>
        <w:rPr>
          <w:rFonts w:ascii="Times New Roman"/>
          <w:b w:val="false"/>
          <w:i w:val="false"/>
          <w:color w:val="000000"/>
          <w:sz w:val="28"/>
        </w:rPr>
        <w:t>п. 4</w:t>
      </w:r>
    </w:p>
    <w:bookmarkStart w:name="z5" w:id="1"/>
    <w:p>
      <w:pPr>
        <w:spacing w:after="0"/>
        <w:ind w:left="0"/>
        <w:jc w:val="both"/>
      </w:pPr>
      <w:r>
        <w:rPr>
          <w:rFonts w:ascii="Times New Roman"/>
          <w:b w:val="false"/>
          <w:i w:val="false"/>
          <w:color w:val="000000"/>
          <w:sz w:val="28"/>
        </w:rPr>
        <w:t>
      ПРИКАЗЫВАЮ:</w:t>
      </w:r>
    </w:p>
    <w:bookmarkEnd w:id="1"/>
    <w:bookmarkStart w:name="z6" w:id="2"/>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некоторых приказов, в которые вносятся изменения (далее – Перечень).</w:t>
      </w:r>
    </w:p>
    <w:bookmarkEnd w:id="2"/>
    <w:bookmarkStart w:name="z7" w:id="3"/>
    <w:p>
      <w:pPr>
        <w:spacing w:after="0"/>
        <w:ind w:left="0"/>
        <w:jc w:val="both"/>
      </w:pPr>
      <w:r>
        <w:rPr>
          <w:rFonts w:ascii="Times New Roman"/>
          <w:b w:val="false"/>
          <w:i w:val="false"/>
          <w:color w:val="000000"/>
          <w:sz w:val="28"/>
        </w:rPr>
        <w:t>
      2. Департаменту политики управления государственными активами Министерства национальной экономики Республики Казахстан в установленном законодательством порядке обеспечить в течение пяти рабочих дней со дня подписания настоящего приказа его направление для размещения в Эталонном контрольном банке нормативных правовых актов Республики Казахстан и на интернет-ресурсе Министерства национальной экономики Республики Казахстан после официального опубликования.</w:t>
      </w:r>
    </w:p>
    <w:bookmarkEnd w:id="3"/>
    <w:bookmarkStart w:name="z8" w:id="4"/>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национальной экономики Республики Казахстан.</w:t>
      </w:r>
    </w:p>
    <w:bookmarkEnd w:id="4"/>
    <w:bookmarkStart w:name="z9" w:id="5"/>
    <w:p>
      <w:pPr>
        <w:spacing w:after="0"/>
        <w:ind w:left="0"/>
        <w:jc w:val="both"/>
      </w:pPr>
      <w:r>
        <w:rPr>
          <w:rFonts w:ascii="Times New Roman"/>
          <w:b w:val="false"/>
          <w:i w:val="false"/>
          <w:color w:val="000000"/>
          <w:sz w:val="28"/>
        </w:rPr>
        <w:t xml:space="preserve">
      4. Настоящий приказ вводится в действие с 1 июля 2026 года и подлежит официальному опубликованию, за исключением абзацев пятого, шестого, седьмого, восьмого, шестнадцатого, семнадцатого, восемнадцатого, девятнадцатого, тридцать третьего, тридцать четвертого, пятьдесят третьего, пятьдесят четвертого, пятьдесят седьмого, пятьдесят восьмого, пятьдесят девятого и шестидесятого </w:t>
      </w:r>
      <w:r>
        <w:rPr>
          <w:rFonts w:ascii="Times New Roman"/>
          <w:b w:val="false"/>
          <w:i w:val="false"/>
          <w:color w:val="000000"/>
          <w:sz w:val="28"/>
        </w:rPr>
        <w:t>пункта 1</w:t>
      </w:r>
      <w:r>
        <w:rPr>
          <w:rFonts w:ascii="Times New Roman"/>
          <w:b w:val="false"/>
          <w:i w:val="false"/>
          <w:color w:val="000000"/>
          <w:sz w:val="28"/>
        </w:rPr>
        <w:t xml:space="preserve">, абзацев пятого и шестого </w:t>
      </w:r>
      <w:r>
        <w:rPr>
          <w:rFonts w:ascii="Times New Roman"/>
          <w:b w:val="false"/>
          <w:i w:val="false"/>
          <w:color w:val="000000"/>
          <w:sz w:val="28"/>
        </w:rPr>
        <w:t>пункта 4</w:t>
      </w:r>
      <w:r>
        <w:rPr>
          <w:rFonts w:ascii="Times New Roman"/>
          <w:b w:val="false"/>
          <w:i w:val="false"/>
          <w:color w:val="000000"/>
          <w:sz w:val="28"/>
        </w:rPr>
        <w:t xml:space="preserve">, </w:t>
      </w:r>
      <w:r>
        <w:rPr>
          <w:rFonts w:ascii="Times New Roman"/>
          <w:b w:val="false"/>
          <w:i w:val="false"/>
          <w:color w:val="000000"/>
          <w:sz w:val="28"/>
        </w:rPr>
        <w:t>пункта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Перечня, абзацев третьего, четвертого, пятого и шестого пункта 8, которые вводятся в действие с 12 июля 2026 года и подлежат официальному опубликованию.</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и.о. Министра национальной экономики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Амрин</w:t>
            </w:r>
            <w:r>
              <w:rPr>
                <w:rFonts w:ascii="Times New Roman"/>
                <w:b w:val="false"/>
                <w:i w:val="false"/>
                <w:color w:val="000000"/>
                <w:sz w:val="20"/>
              </w:rPr>
              <w:t>
</w:t>
            </w:r>
          </w:p>
        </w:tc>
      </w:tr>
    </w:tbl>
    <w:p>
      <w:pPr>
        <w:spacing w:after="0"/>
        <w:ind w:left="0"/>
        <w:jc w:val="both"/>
      </w:pPr>
      <w:bookmarkStart w:name="z11" w:id="6"/>
      <w:r>
        <w:rPr>
          <w:rFonts w:ascii="Times New Roman"/>
          <w:b w:val="false"/>
          <w:i w:val="false"/>
          <w:color w:val="000000"/>
          <w:sz w:val="28"/>
        </w:rPr>
        <w:t>
      "СОГЛАСОВАН"</w:t>
      </w:r>
    </w:p>
    <w:bookmarkEnd w:id="6"/>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p>
        </w:tc>
      </w:tr>
    </w:tbl>
    <w:bookmarkStart w:name="z13" w:id="7"/>
    <w:p>
      <w:pPr>
        <w:spacing w:after="0"/>
        <w:ind w:left="0"/>
        <w:jc w:val="left"/>
      </w:pPr>
      <w:r>
        <w:rPr>
          <w:rFonts w:ascii="Times New Roman"/>
          <w:b/>
          <w:i w:val="false"/>
          <w:color w:val="000000"/>
        </w:rPr>
        <w:t xml:space="preserve"> Перечень некоторых приказов, в которые вносятся изменения</w:t>
      </w:r>
    </w:p>
    <w:bookmarkEnd w:id="7"/>
    <w:bookmarkStart w:name="z14" w:id="8"/>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национальной экономики "Республики Казахстан от 30 апреля 2025 года № 18 "Об утверждении Правил разработки, утверждения планов развития контролируемых государством акционерных обществ и товариществ с ограниченной ответственностью, государственных предприятий, мониторинга и оценки их реализации, а также разработки и представления отчетов по их исполнению" следующие изменения:</w:t>
      </w:r>
    </w:p>
    <w:bookmarkEnd w:id="8"/>
    <w:bookmarkStart w:name="z15" w:id="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разработки, утверждения планов развития контролируемых государством акционерных обществ и товариществ с ограниченной ответственностью, государственных предприятий, мониторинга и оценки их реализации, а также разработки и представления отчетов по их исполнению (далее – Правила), утвержденных указанным приказом:</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2 изложить в следующей редакции:</w:t>
      </w:r>
    </w:p>
    <w:bookmarkStart w:name="z17" w:id="10"/>
    <w:p>
      <w:pPr>
        <w:spacing w:after="0"/>
        <w:ind w:left="0"/>
        <w:jc w:val="both"/>
      </w:pPr>
      <w:r>
        <w:rPr>
          <w:rFonts w:ascii="Times New Roman"/>
          <w:b w:val="false"/>
          <w:i w:val="false"/>
          <w:color w:val="000000"/>
          <w:sz w:val="28"/>
        </w:rPr>
        <w:t>
      "5) местный исполнительный орган (акимат) – коллегиальный исполнительный орган, возглавляемый акимом столицы, области, города республиканского значения, района (города областного значения), осуществляющий в пределах своей компетенции местное государственное управление и самоуправление на соответствующей территории;";</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10)</w:t>
      </w:r>
      <w:r>
        <w:rPr>
          <w:rFonts w:ascii="Times New Roman"/>
          <w:b w:val="false"/>
          <w:i w:val="false"/>
          <w:color w:val="000000"/>
          <w:sz w:val="28"/>
        </w:rPr>
        <w:t xml:space="preserve"> пункта 2 изложить в следующей редакции:</w:t>
      </w:r>
    </w:p>
    <w:bookmarkStart w:name="z19" w:id="11"/>
    <w:p>
      <w:pPr>
        <w:spacing w:after="0"/>
        <w:ind w:left="0"/>
        <w:jc w:val="both"/>
      </w:pPr>
      <w:r>
        <w:rPr>
          <w:rFonts w:ascii="Times New Roman"/>
          <w:b w:val="false"/>
          <w:i w:val="false"/>
          <w:color w:val="000000"/>
          <w:sz w:val="28"/>
        </w:rPr>
        <w:t>
      "10) реестр государственного имущества (далее – реестр) – единая цифровая автоматизированная система учета государственного имущества, за исключением имущества, находящегося в оперативном управлении специальных государственных органов, Вооруженных Сил, других войск и воинских формирований Республики Казахстан, и государственного материального резерва;";</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21)</w:t>
      </w:r>
      <w:r>
        <w:rPr>
          <w:rFonts w:ascii="Times New Roman"/>
          <w:b w:val="false"/>
          <w:i w:val="false"/>
          <w:color w:val="000000"/>
          <w:sz w:val="28"/>
        </w:rPr>
        <w:t xml:space="preserve"> пункта 2 изложить в следующей редакции:</w:t>
      </w:r>
    </w:p>
    <w:bookmarkStart w:name="z21" w:id="12"/>
    <w:p>
      <w:pPr>
        <w:spacing w:after="0"/>
        <w:ind w:left="0"/>
        <w:jc w:val="both"/>
      </w:pPr>
      <w:r>
        <w:rPr>
          <w:rFonts w:ascii="Times New Roman"/>
          <w:b w:val="false"/>
          <w:i w:val="false"/>
          <w:color w:val="000000"/>
          <w:sz w:val="28"/>
        </w:rPr>
        <w:t>
      "21) электронная биржа труда (далее – ЭБТ) – цифровой объект, представляющий собой единую цифровую платформу занятости для соискателей и работодателей, обеспечивающую поиск работы и содействие в подборе персонала, оказание услуг в сфере занятости в цифровом и проактивном формате в соответствии с Социальным кодексом Республики Казахстан.";</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23" w:id="13"/>
    <w:p>
      <w:pPr>
        <w:spacing w:after="0"/>
        <w:ind w:left="0"/>
        <w:jc w:val="both"/>
      </w:pPr>
      <w:r>
        <w:rPr>
          <w:rFonts w:ascii="Times New Roman"/>
          <w:b w:val="false"/>
          <w:i w:val="false"/>
          <w:color w:val="000000"/>
          <w:sz w:val="28"/>
        </w:rPr>
        <w:t>
      "4. Местные исполнительные органы (исполнительные органы, финансируемые из местного бюджета) до 1 (первого) октября года, предшествующего планируемому периоду, разрабатывают и направляют организациям цели, задачи и ключевые показатели деятельности организации, приводящие к достижению целей местного исполнительного органа, отраженных в плане развития столицы, области, города республиканского значения (проекте плана развития столицы, области, города республиканского значения) и (или) мероприятий по реализации плана развития столицы, области, города республиканского значения.";</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изложить в следующей редакции:</w:t>
      </w:r>
    </w:p>
    <w:bookmarkStart w:name="z25" w:id="14"/>
    <w:p>
      <w:pPr>
        <w:spacing w:after="0"/>
        <w:ind w:left="0"/>
        <w:jc w:val="both"/>
      </w:pPr>
      <w:r>
        <w:rPr>
          <w:rFonts w:ascii="Times New Roman"/>
          <w:b w:val="false"/>
          <w:i w:val="false"/>
          <w:color w:val="000000"/>
          <w:sz w:val="28"/>
        </w:rPr>
        <w:t>
      "6. В случае, если организации не принимают участие в реализации бюджетных программ или их участие не предусмотрено в плане развития государственного органа (плане развития столицы, области, города республиканского значения), уполномоченный орган соответствующей отрасли до 1 (первого) сентября года предшествующего планируемому периоду или местный исполнительный орган (исполнительный орган, финансируемый из местного бюджета) либо аппарат акима города районного значения, села, поселка, сельского округа до 1 (первого) октября года, предшествующего планируемому периоду разрабатывают и направляют цели, задачи и ключевые показатели деятельности организаций, связанные со стратегическими направлениями деятельности данных органов.</w:t>
      </w:r>
    </w:p>
    <w:bookmarkEnd w:id="14"/>
    <w:bookmarkStart w:name="z26" w:id="15"/>
    <w:p>
      <w:pPr>
        <w:spacing w:after="0"/>
        <w:ind w:left="0"/>
        <w:jc w:val="both"/>
      </w:pPr>
      <w:r>
        <w:rPr>
          <w:rFonts w:ascii="Times New Roman"/>
          <w:b w:val="false"/>
          <w:i w:val="false"/>
          <w:color w:val="000000"/>
          <w:sz w:val="28"/>
        </w:rPr>
        <w:t>
      7. В случае внесения изменений и/или дополнений либо переутверждения плана развития государственного органа или плана развития столицы, области, города республиканского значения, уполномоченный орган соответствующей отрасли или местный исполнительный орган (исполнительный орган, финансируемый из местного бюджета) уточняют для организации цели и задачи, а также ключевые показатели деятельности в течение 15 (пятнадцати) рабочих дней после внесения изменений и/или дополнений либо переутверждения плана развития государственного органа или плана развития столицы, области, города республиканского значения.";</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28" w:id="16"/>
    <w:p>
      <w:pPr>
        <w:spacing w:after="0"/>
        <w:ind w:left="0"/>
        <w:jc w:val="both"/>
      </w:pPr>
      <w:r>
        <w:rPr>
          <w:rFonts w:ascii="Times New Roman"/>
          <w:b w:val="false"/>
          <w:i w:val="false"/>
          <w:color w:val="000000"/>
          <w:sz w:val="28"/>
        </w:rPr>
        <w:t>
      "10. План развития организации разрабатывается исполнительным органом организации, доверительным управляющим один раз на пятилетний период в соответствии с целями и задачами, изложенными в плане развития государственного органа, плане развития столицы, области, города республиканского значения.";</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34</w:t>
      </w:r>
      <w:r>
        <w:rPr>
          <w:rFonts w:ascii="Times New Roman"/>
          <w:b w:val="false"/>
          <w:i w:val="false"/>
          <w:color w:val="000000"/>
          <w:sz w:val="28"/>
        </w:rPr>
        <w:t xml:space="preserve"> изложить в следующей редакции:</w:t>
      </w:r>
    </w:p>
    <w:bookmarkStart w:name="z30" w:id="17"/>
    <w:p>
      <w:pPr>
        <w:spacing w:after="0"/>
        <w:ind w:left="0"/>
        <w:jc w:val="both"/>
      </w:pPr>
      <w:r>
        <w:rPr>
          <w:rFonts w:ascii="Times New Roman"/>
          <w:b w:val="false"/>
          <w:i w:val="false"/>
          <w:color w:val="000000"/>
          <w:sz w:val="28"/>
        </w:rPr>
        <w:t>
      "34. Полугодовое уточнение плана развития по инициативе организации допускается в случаях, связанных с:</w:t>
      </w:r>
    </w:p>
    <w:bookmarkEnd w:id="17"/>
    <w:bookmarkStart w:name="z31" w:id="18"/>
    <w:p>
      <w:pPr>
        <w:spacing w:after="0"/>
        <w:ind w:left="0"/>
        <w:jc w:val="both"/>
      </w:pPr>
      <w:r>
        <w:rPr>
          <w:rFonts w:ascii="Times New Roman"/>
          <w:b w:val="false"/>
          <w:i w:val="false"/>
          <w:color w:val="000000"/>
          <w:sz w:val="28"/>
        </w:rPr>
        <w:t>
      1) посланием Президента Республики Казахстан народу Казахстана о положении в стране и основных направлениях внутренней и внешней политики, изменениями, вносимыми в документы Системы государственного планирования и иные документы планирования;</w:t>
      </w:r>
    </w:p>
    <w:bookmarkEnd w:id="18"/>
    <w:bookmarkStart w:name="z32" w:id="19"/>
    <w:p>
      <w:pPr>
        <w:spacing w:after="0"/>
        <w:ind w:left="0"/>
        <w:jc w:val="both"/>
      </w:pPr>
      <w:r>
        <w:rPr>
          <w:rFonts w:ascii="Times New Roman"/>
          <w:b w:val="false"/>
          <w:i w:val="false"/>
          <w:color w:val="000000"/>
          <w:sz w:val="28"/>
        </w:rPr>
        <w:t>
      2) изменением основных направлений деятельности организации;</w:t>
      </w:r>
    </w:p>
    <w:bookmarkEnd w:id="19"/>
    <w:bookmarkStart w:name="z33" w:id="20"/>
    <w:p>
      <w:pPr>
        <w:spacing w:after="0"/>
        <w:ind w:left="0"/>
        <w:jc w:val="both"/>
      </w:pPr>
      <w:r>
        <w:rPr>
          <w:rFonts w:ascii="Times New Roman"/>
          <w:b w:val="false"/>
          <w:i w:val="false"/>
          <w:color w:val="000000"/>
          <w:sz w:val="28"/>
        </w:rPr>
        <w:t>
      3) внесением изменений и/или дополнений в план развития государственного органа (план развития столицы, области, города республиканского значения) или его переутверждение;</w:t>
      </w:r>
    </w:p>
    <w:bookmarkEnd w:id="20"/>
    <w:bookmarkStart w:name="z34" w:id="21"/>
    <w:p>
      <w:pPr>
        <w:spacing w:after="0"/>
        <w:ind w:left="0"/>
        <w:jc w:val="both"/>
      </w:pPr>
      <w:r>
        <w:rPr>
          <w:rFonts w:ascii="Times New Roman"/>
          <w:b w:val="false"/>
          <w:i w:val="false"/>
          <w:color w:val="000000"/>
          <w:sz w:val="28"/>
        </w:rPr>
        <w:t>
      4) выделением или сокращением средств из бюджета или бюджетным кредитованием организаций;</w:t>
      </w:r>
    </w:p>
    <w:bookmarkEnd w:id="21"/>
    <w:bookmarkStart w:name="z35" w:id="22"/>
    <w:p>
      <w:pPr>
        <w:spacing w:after="0"/>
        <w:ind w:left="0"/>
        <w:jc w:val="both"/>
      </w:pPr>
      <w:r>
        <w:rPr>
          <w:rFonts w:ascii="Times New Roman"/>
          <w:b w:val="false"/>
          <w:i w:val="false"/>
          <w:color w:val="000000"/>
          <w:sz w:val="28"/>
        </w:rPr>
        <w:t>
      4-1) наличием вакантных штатных единиц;</w:t>
      </w:r>
    </w:p>
    <w:bookmarkEnd w:id="22"/>
    <w:bookmarkStart w:name="z36" w:id="23"/>
    <w:p>
      <w:pPr>
        <w:spacing w:after="0"/>
        <w:ind w:left="0"/>
        <w:jc w:val="both"/>
      </w:pPr>
      <w:r>
        <w:rPr>
          <w:rFonts w:ascii="Times New Roman"/>
          <w:b w:val="false"/>
          <w:i w:val="false"/>
          <w:color w:val="000000"/>
          <w:sz w:val="28"/>
        </w:rPr>
        <w:t>
      5) принятием или изменением правовых актов и иных документов органа утверждения и организации, влияющих на показатели плана развития.";</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51</w:t>
      </w:r>
      <w:r>
        <w:rPr>
          <w:rFonts w:ascii="Times New Roman"/>
          <w:b w:val="false"/>
          <w:i w:val="false"/>
          <w:color w:val="000000"/>
          <w:sz w:val="28"/>
        </w:rPr>
        <w:t xml:space="preserve"> изложить в следующей редакции:</w:t>
      </w:r>
    </w:p>
    <w:bookmarkStart w:name="z38" w:id="24"/>
    <w:p>
      <w:pPr>
        <w:spacing w:after="0"/>
        <w:ind w:left="0"/>
        <w:jc w:val="both"/>
      </w:pPr>
      <w:r>
        <w:rPr>
          <w:rFonts w:ascii="Times New Roman"/>
          <w:b w:val="false"/>
          <w:i w:val="false"/>
          <w:color w:val="000000"/>
          <w:sz w:val="28"/>
        </w:rPr>
        <w:t>
      "51. Мониторингом реализации планов развития является анализ и обобщение информации о выполнении показателей финансово-хозяйственной деятельности организаций и иных показателей, предусмотренных в плане развития государственного органа, плане развития столицы, области, города республиканского значения.";</w:t>
      </w:r>
    </w:p>
    <w:bookmarkEnd w:id="24"/>
    <w:bookmarkStart w:name="z39" w:id="2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w:t>
      </w:r>
      <w:r>
        <w:rPr>
          <w:rFonts w:ascii="Times New Roman"/>
          <w:b w:val="false"/>
          <w:i w:val="false"/>
          <w:color w:val="000000"/>
          <w:sz w:val="28"/>
        </w:rPr>
        <w:t xml:space="preserve"> к указанным Правилам:</w:t>
      </w:r>
    </w:p>
    <w:bookmarkEnd w:id="25"/>
    <w:bookmarkStart w:name="z40" w:id="2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Паспорте</w:t>
      </w:r>
      <w:r>
        <w:rPr>
          <w:rFonts w:ascii="Times New Roman"/>
          <w:b w:val="false"/>
          <w:i w:val="false"/>
          <w:color w:val="000000"/>
          <w:sz w:val="28"/>
        </w:rPr>
        <w:t xml:space="preserve"> организации:</w:t>
      </w:r>
    </w:p>
    <w:bookmarkEnd w:id="26"/>
    <w:bookmarkStart w:name="z41" w:id="27"/>
    <w:p>
      <w:pPr>
        <w:spacing w:after="0"/>
        <w:ind w:left="0"/>
        <w:jc w:val="both"/>
      </w:pPr>
      <w:r>
        <w:rPr>
          <w:rFonts w:ascii="Times New Roman"/>
          <w:b w:val="false"/>
          <w:i w:val="false"/>
          <w:color w:val="000000"/>
          <w:sz w:val="28"/>
        </w:rPr>
        <w:t>
      строки 79 и 80 изложить в следующий редакции:</w:t>
      </w:r>
    </w:p>
    <w:bookmarkEnd w:id="27"/>
    <w:bookmarkStart w:name="z42" w:id="28"/>
    <w:p>
      <w:pPr>
        <w:spacing w:after="0"/>
        <w:ind w:left="0"/>
        <w:jc w:val="both"/>
      </w:pPr>
      <w:r>
        <w:rPr>
          <w:rFonts w:ascii="Times New Roman"/>
          <w:b w:val="false"/>
          <w:i w:val="false"/>
          <w:color w:val="000000"/>
          <w:sz w:val="28"/>
        </w:rPr>
        <w:t>
      "</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капитал,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уставом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Неоплаченный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 w:id="29"/>
    <w:p>
      <w:pPr>
        <w:spacing w:after="0"/>
        <w:ind w:left="0"/>
        <w:jc w:val="both"/>
      </w:pPr>
      <w:r>
        <w:rPr>
          <w:rFonts w:ascii="Times New Roman"/>
          <w:b w:val="false"/>
          <w:i w:val="false"/>
          <w:color w:val="000000"/>
          <w:sz w:val="28"/>
        </w:rPr>
        <w:t>
      ";</w:t>
      </w:r>
    </w:p>
    <w:bookmarkEnd w:id="29"/>
    <w:bookmarkStart w:name="z44" w:id="30"/>
    <w:p>
      <w:pPr>
        <w:spacing w:after="0"/>
        <w:ind w:left="0"/>
        <w:jc w:val="both"/>
      </w:pPr>
      <w:r>
        <w:rPr>
          <w:rFonts w:ascii="Times New Roman"/>
          <w:b w:val="false"/>
          <w:i w:val="false"/>
          <w:color w:val="000000"/>
          <w:sz w:val="28"/>
        </w:rPr>
        <w:t>
      строку 100 изложить в следующий редакции:</w:t>
      </w:r>
    </w:p>
    <w:bookmarkEnd w:id="30"/>
    <w:bookmarkStart w:name="z45" w:id="31"/>
    <w:p>
      <w:pPr>
        <w:spacing w:after="0"/>
        <w:ind w:left="0"/>
        <w:jc w:val="both"/>
      </w:pPr>
      <w:r>
        <w:rPr>
          <w:rFonts w:ascii="Times New Roman"/>
          <w:b w:val="false"/>
          <w:i w:val="false"/>
          <w:color w:val="000000"/>
          <w:sz w:val="28"/>
        </w:rPr>
        <w:t>
      "</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Ограниченное в распоряжении имущество и имущество, на которое наложено обременение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балансовой стоимости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которым ограничено распоряжение (документ, являющийся основанием наложения обременения)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в отношении которого наложено ограничение (обременение)</w:t>
            </w:r>
          </w:p>
        </w:tc>
      </w:tr>
    </w:tbl>
    <w:bookmarkStart w:name="z46" w:id="32"/>
    <w:p>
      <w:pPr>
        <w:spacing w:after="0"/>
        <w:ind w:left="0"/>
        <w:jc w:val="both"/>
      </w:pPr>
      <w:r>
        <w:rPr>
          <w:rFonts w:ascii="Times New Roman"/>
          <w:b w:val="false"/>
          <w:i w:val="false"/>
          <w:color w:val="000000"/>
          <w:sz w:val="28"/>
        </w:rPr>
        <w:t>
      ";</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приложениям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настоящему приказу;</w:t>
      </w:r>
    </w:p>
    <w:bookmarkStart w:name="z48" w:id="3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7</w:t>
      </w:r>
      <w:r>
        <w:rPr>
          <w:rFonts w:ascii="Times New Roman"/>
          <w:b w:val="false"/>
          <w:i w:val="false"/>
          <w:color w:val="000000"/>
          <w:sz w:val="28"/>
        </w:rPr>
        <w:t xml:space="preserve"> к указанным Правилам: </w:t>
      </w:r>
    </w:p>
    <w:bookmarkEnd w:id="33"/>
    <w:bookmarkStart w:name="z49" w:id="34"/>
    <w:p>
      <w:pPr>
        <w:spacing w:after="0"/>
        <w:ind w:left="0"/>
        <w:jc w:val="both"/>
      </w:pPr>
      <w:r>
        <w:rPr>
          <w:rFonts w:ascii="Times New Roman"/>
          <w:b w:val="false"/>
          <w:i w:val="false"/>
          <w:color w:val="000000"/>
          <w:sz w:val="28"/>
        </w:rPr>
        <w:t>
      строку 7 изложить в следующий редакции:</w:t>
      </w:r>
    </w:p>
    <w:bookmarkEnd w:id="34"/>
    <w:bookmarkStart w:name="z50" w:id="35"/>
    <w:p>
      <w:pPr>
        <w:spacing w:after="0"/>
        <w:ind w:left="0"/>
        <w:jc w:val="both"/>
      </w:pPr>
      <w:r>
        <w:rPr>
          <w:rFonts w:ascii="Times New Roman"/>
          <w:b w:val="false"/>
          <w:i w:val="false"/>
          <w:color w:val="000000"/>
          <w:sz w:val="28"/>
        </w:rPr>
        <w:t>
      "Единицы измерения: тысяч теңге";</w:t>
      </w:r>
    </w:p>
    <w:bookmarkEnd w:id="35"/>
    <w:bookmarkStart w:name="z51" w:id="3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9</w:t>
      </w:r>
      <w:r>
        <w:rPr>
          <w:rFonts w:ascii="Times New Roman"/>
          <w:b w:val="false"/>
          <w:i w:val="false"/>
          <w:color w:val="000000"/>
          <w:sz w:val="28"/>
        </w:rPr>
        <w:t xml:space="preserve"> к указанным Правилам: </w:t>
      </w:r>
    </w:p>
    <w:bookmarkEnd w:id="36"/>
    <w:bookmarkStart w:name="z52" w:id="37"/>
    <w:p>
      <w:pPr>
        <w:spacing w:after="0"/>
        <w:ind w:left="0"/>
        <w:jc w:val="both"/>
      </w:pPr>
      <w:r>
        <w:rPr>
          <w:rFonts w:ascii="Times New Roman"/>
          <w:b w:val="false"/>
          <w:i w:val="false"/>
          <w:color w:val="000000"/>
          <w:sz w:val="28"/>
        </w:rPr>
        <w:t>
      строку 1 таблицы изложить в следующей редакции:</w:t>
      </w:r>
    </w:p>
    <w:bookmarkEnd w:id="37"/>
    <w:bookmarkStart w:name="z53" w:id="38"/>
    <w:p>
      <w:pPr>
        <w:spacing w:after="0"/>
        <w:ind w:left="0"/>
        <w:jc w:val="both"/>
      </w:pPr>
      <w:r>
        <w:rPr>
          <w:rFonts w:ascii="Times New Roman"/>
          <w:b w:val="false"/>
          <w:i w:val="false"/>
          <w:color w:val="000000"/>
          <w:sz w:val="28"/>
        </w:rPr>
        <w:t>
      "</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бюджета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 продукт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продукта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 договора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 договора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договоров, в тыс.теңге</w:t>
            </w:r>
          </w:p>
        </w:tc>
      </w:tr>
    </w:tbl>
    <w:bookmarkStart w:name="z54" w:id="39"/>
    <w:p>
      <w:pPr>
        <w:spacing w:after="0"/>
        <w:ind w:left="0"/>
        <w:jc w:val="both"/>
      </w:pPr>
      <w:r>
        <w:rPr>
          <w:rFonts w:ascii="Times New Roman"/>
          <w:b w:val="false"/>
          <w:i w:val="false"/>
          <w:color w:val="000000"/>
          <w:sz w:val="28"/>
        </w:rPr>
        <w:t>
      Продолжение таблицы</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bl>
    <w:bookmarkStart w:name="z55" w:id="40"/>
    <w:p>
      <w:pPr>
        <w:spacing w:after="0"/>
        <w:ind w:left="0"/>
        <w:jc w:val="both"/>
      </w:pPr>
      <w:r>
        <w:rPr>
          <w:rFonts w:ascii="Times New Roman"/>
          <w:b w:val="false"/>
          <w:i w:val="false"/>
          <w:color w:val="000000"/>
          <w:sz w:val="28"/>
        </w:rPr>
        <w:t>
      ";</w:t>
      </w:r>
    </w:p>
    <w:bookmarkEnd w:id="40"/>
    <w:bookmarkStart w:name="z56" w:id="4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10</w:t>
      </w:r>
      <w:r>
        <w:rPr>
          <w:rFonts w:ascii="Times New Roman"/>
          <w:b w:val="false"/>
          <w:i w:val="false"/>
          <w:color w:val="000000"/>
          <w:sz w:val="28"/>
        </w:rPr>
        <w:t xml:space="preserve"> к указанным Правилам: </w:t>
      </w:r>
    </w:p>
    <w:bookmarkEnd w:id="41"/>
    <w:bookmarkStart w:name="z57" w:id="42"/>
    <w:p>
      <w:pPr>
        <w:spacing w:after="0"/>
        <w:ind w:left="0"/>
        <w:jc w:val="both"/>
      </w:pPr>
      <w:r>
        <w:rPr>
          <w:rFonts w:ascii="Times New Roman"/>
          <w:b w:val="false"/>
          <w:i w:val="false"/>
          <w:color w:val="000000"/>
          <w:sz w:val="28"/>
        </w:rPr>
        <w:t>
      строку 7 изложить в следующий редакции:</w:t>
      </w:r>
    </w:p>
    <w:bookmarkEnd w:id="42"/>
    <w:bookmarkStart w:name="z58" w:id="43"/>
    <w:p>
      <w:pPr>
        <w:spacing w:after="0"/>
        <w:ind w:left="0"/>
        <w:jc w:val="both"/>
      </w:pPr>
      <w:r>
        <w:rPr>
          <w:rFonts w:ascii="Times New Roman"/>
          <w:b w:val="false"/>
          <w:i w:val="false"/>
          <w:color w:val="000000"/>
          <w:sz w:val="28"/>
        </w:rPr>
        <w:t>
      "Единица измерения: тысяч теңге";</w:t>
      </w:r>
    </w:p>
    <w:bookmarkEnd w:id="43"/>
    <w:bookmarkStart w:name="z59" w:id="4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11</w:t>
      </w:r>
      <w:r>
        <w:rPr>
          <w:rFonts w:ascii="Times New Roman"/>
          <w:b w:val="false"/>
          <w:i w:val="false"/>
          <w:color w:val="000000"/>
          <w:sz w:val="28"/>
        </w:rPr>
        <w:t xml:space="preserve"> к указанным Правилам: </w:t>
      </w:r>
    </w:p>
    <w:bookmarkEnd w:id="44"/>
    <w:bookmarkStart w:name="z60" w:id="45"/>
    <w:p>
      <w:pPr>
        <w:spacing w:after="0"/>
        <w:ind w:left="0"/>
        <w:jc w:val="both"/>
      </w:pPr>
      <w:r>
        <w:rPr>
          <w:rFonts w:ascii="Times New Roman"/>
          <w:b w:val="false"/>
          <w:i w:val="false"/>
          <w:color w:val="000000"/>
          <w:sz w:val="28"/>
        </w:rPr>
        <w:t>
      строку 7 изложить в следующий редакции:</w:t>
      </w:r>
    </w:p>
    <w:bookmarkEnd w:id="45"/>
    <w:bookmarkStart w:name="z61" w:id="46"/>
    <w:p>
      <w:pPr>
        <w:spacing w:after="0"/>
        <w:ind w:left="0"/>
        <w:jc w:val="both"/>
      </w:pPr>
      <w:r>
        <w:rPr>
          <w:rFonts w:ascii="Times New Roman"/>
          <w:b w:val="false"/>
          <w:i w:val="false"/>
          <w:color w:val="000000"/>
          <w:sz w:val="28"/>
        </w:rPr>
        <w:t>
      "Единица измерения: тысяч теңге";</w:t>
      </w:r>
    </w:p>
    <w:bookmarkEnd w:id="46"/>
    <w:bookmarkStart w:name="z62" w:id="4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12</w:t>
      </w:r>
      <w:r>
        <w:rPr>
          <w:rFonts w:ascii="Times New Roman"/>
          <w:b w:val="false"/>
          <w:i w:val="false"/>
          <w:color w:val="000000"/>
          <w:sz w:val="28"/>
        </w:rPr>
        <w:t xml:space="preserve"> к указанным Правилам:</w:t>
      </w:r>
    </w:p>
    <w:bookmarkEnd w:id="47"/>
    <w:bookmarkStart w:name="z63" w:id="48"/>
    <w:p>
      <w:pPr>
        <w:spacing w:after="0"/>
        <w:ind w:left="0"/>
        <w:jc w:val="both"/>
      </w:pPr>
      <w:r>
        <w:rPr>
          <w:rFonts w:ascii="Times New Roman"/>
          <w:b w:val="false"/>
          <w:i w:val="false"/>
          <w:color w:val="000000"/>
          <w:sz w:val="28"/>
        </w:rPr>
        <w:t>
      в "</w:t>
      </w:r>
      <w:r>
        <w:rPr>
          <w:rFonts w:ascii="Times New Roman"/>
          <w:b w:val="false"/>
          <w:i w:val="false"/>
          <w:color w:val="000000"/>
          <w:sz w:val="28"/>
        </w:rPr>
        <w:t>Показателях финансово-хозяйственной деятельности Приобретение долевых инструментов</w:t>
      </w:r>
      <w:r>
        <w:rPr>
          <w:rFonts w:ascii="Times New Roman"/>
          <w:b w:val="false"/>
          <w:i w:val="false"/>
          <w:color w:val="000000"/>
          <w:sz w:val="28"/>
        </w:rPr>
        <w:t>":</w:t>
      </w:r>
    </w:p>
    <w:bookmarkEnd w:id="48"/>
    <w:bookmarkStart w:name="z64" w:id="49"/>
    <w:p>
      <w:pPr>
        <w:spacing w:after="0"/>
        <w:ind w:left="0"/>
        <w:jc w:val="both"/>
      </w:pPr>
      <w:r>
        <w:rPr>
          <w:rFonts w:ascii="Times New Roman"/>
          <w:b w:val="false"/>
          <w:i w:val="false"/>
          <w:color w:val="000000"/>
          <w:sz w:val="28"/>
        </w:rPr>
        <w:t>
      строки 3 и 4 изложить в следующий редакции:</w:t>
      </w:r>
    </w:p>
    <w:bookmarkEnd w:id="49"/>
    <w:bookmarkStart w:name="z65" w:id="50"/>
    <w:p>
      <w:pPr>
        <w:spacing w:after="0"/>
        <w:ind w:left="0"/>
        <w:jc w:val="both"/>
      </w:pPr>
      <w:r>
        <w:rPr>
          <w:rFonts w:ascii="Times New Roman"/>
          <w:b w:val="false"/>
          <w:i w:val="false"/>
          <w:color w:val="000000"/>
          <w:sz w:val="28"/>
        </w:rPr>
        <w:t>
      "</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акции, тысяч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приобретаемых акций, тысяч теңге</w:t>
            </w:r>
          </w:p>
        </w:tc>
      </w:tr>
    </w:tbl>
    <w:bookmarkStart w:name="z66" w:id="51"/>
    <w:p>
      <w:pPr>
        <w:spacing w:after="0"/>
        <w:ind w:left="0"/>
        <w:jc w:val="both"/>
      </w:pPr>
      <w:r>
        <w:rPr>
          <w:rFonts w:ascii="Times New Roman"/>
          <w:b w:val="false"/>
          <w:i w:val="false"/>
          <w:color w:val="000000"/>
          <w:sz w:val="28"/>
        </w:rPr>
        <w:t>
      ";</w:t>
      </w:r>
    </w:p>
    <w:bookmarkEnd w:id="51"/>
    <w:bookmarkStart w:name="z67" w:id="52"/>
    <w:p>
      <w:pPr>
        <w:spacing w:after="0"/>
        <w:ind w:left="0"/>
        <w:jc w:val="both"/>
      </w:pPr>
      <w:r>
        <w:rPr>
          <w:rFonts w:ascii="Times New Roman"/>
          <w:b w:val="false"/>
          <w:i w:val="false"/>
          <w:color w:val="000000"/>
          <w:sz w:val="28"/>
        </w:rPr>
        <w:t>
      строки 8 и 9 изложить в следующий редакции:</w:t>
      </w:r>
    </w:p>
    <w:bookmarkEnd w:id="52"/>
    <w:bookmarkStart w:name="z68" w:id="53"/>
    <w:p>
      <w:pPr>
        <w:spacing w:after="0"/>
        <w:ind w:left="0"/>
        <w:jc w:val="both"/>
      </w:pPr>
      <w:r>
        <w:rPr>
          <w:rFonts w:ascii="Times New Roman"/>
          <w:b w:val="false"/>
          <w:i w:val="false"/>
          <w:color w:val="000000"/>
          <w:sz w:val="28"/>
        </w:rPr>
        <w:t>
      "</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акции, тысяч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приобретаемых акций, тысяч теңге</w:t>
            </w:r>
          </w:p>
        </w:tc>
      </w:tr>
    </w:tbl>
    <w:bookmarkStart w:name="z69" w:id="54"/>
    <w:p>
      <w:pPr>
        <w:spacing w:after="0"/>
        <w:ind w:left="0"/>
        <w:jc w:val="both"/>
      </w:pPr>
      <w:r>
        <w:rPr>
          <w:rFonts w:ascii="Times New Roman"/>
          <w:b w:val="false"/>
          <w:i w:val="false"/>
          <w:color w:val="000000"/>
          <w:sz w:val="28"/>
        </w:rPr>
        <w:t>
      ";</w:t>
      </w:r>
    </w:p>
    <w:bookmarkEnd w:id="54"/>
    <w:bookmarkStart w:name="z70" w:id="55"/>
    <w:p>
      <w:pPr>
        <w:spacing w:after="0"/>
        <w:ind w:left="0"/>
        <w:jc w:val="both"/>
      </w:pPr>
      <w:r>
        <w:rPr>
          <w:rFonts w:ascii="Times New Roman"/>
          <w:b w:val="false"/>
          <w:i w:val="false"/>
          <w:color w:val="000000"/>
          <w:sz w:val="28"/>
        </w:rPr>
        <w:t>
      строки 13 и 14 изложить в следующий редакции:</w:t>
      </w:r>
    </w:p>
    <w:bookmarkEnd w:id="55"/>
    <w:bookmarkStart w:name="z71" w:id="56"/>
    <w:p>
      <w:pPr>
        <w:spacing w:after="0"/>
        <w:ind w:left="0"/>
        <w:jc w:val="both"/>
      </w:pPr>
      <w:r>
        <w:rPr>
          <w:rFonts w:ascii="Times New Roman"/>
          <w:b w:val="false"/>
          <w:i w:val="false"/>
          <w:color w:val="000000"/>
          <w:sz w:val="28"/>
        </w:rPr>
        <w:t>
      "</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акции, тысяч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приобретаемых акций, тысяч теңге</w:t>
            </w:r>
          </w:p>
        </w:tc>
      </w:tr>
    </w:tbl>
    <w:bookmarkStart w:name="z72" w:id="57"/>
    <w:p>
      <w:pPr>
        <w:spacing w:after="0"/>
        <w:ind w:left="0"/>
        <w:jc w:val="both"/>
      </w:pPr>
      <w:r>
        <w:rPr>
          <w:rFonts w:ascii="Times New Roman"/>
          <w:b w:val="false"/>
          <w:i w:val="false"/>
          <w:color w:val="000000"/>
          <w:sz w:val="28"/>
        </w:rPr>
        <w:t>
      ";</w:t>
      </w:r>
    </w:p>
    <w:bookmarkEnd w:id="57"/>
    <w:bookmarkStart w:name="z73" w:id="58"/>
    <w:p>
      <w:pPr>
        <w:spacing w:after="0"/>
        <w:ind w:left="0"/>
        <w:jc w:val="both"/>
      </w:pPr>
      <w:r>
        <w:rPr>
          <w:rFonts w:ascii="Times New Roman"/>
          <w:b w:val="false"/>
          <w:i w:val="false"/>
          <w:color w:val="000000"/>
          <w:sz w:val="28"/>
        </w:rPr>
        <w:t>
      строку 18 изложить в следующий редакции:</w:t>
      </w:r>
    </w:p>
    <w:bookmarkEnd w:id="58"/>
    <w:bookmarkStart w:name="z74" w:id="59"/>
    <w:p>
      <w:pPr>
        <w:spacing w:after="0"/>
        <w:ind w:left="0"/>
        <w:jc w:val="both"/>
      </w:pPr>
      <w:r>
        <w:rPr>
          <w:rFonts w:ascii="Times New Roman"/>
          <w:b w:val="false"/>
          <w:i w:val="false"/>
          <w:color w:val="000000"/>
          <w:sz w:val="28"/>
        </w:rPr>
        <w:t>
      "</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Оплачено долей участия, тысяч теңге</w:t>
            </w:r>
          </w:p>
        </w:tc>
      </w:tr>
    </w:tbl>
    <w:bookmarkStart w:name="z75" w:id="60"/>
    <w:p>
      <w:pPr>
        <w:spacing w:after="0"/>
        <w:ind w:left="0"/>
        <w:jc w:val="both"/>
      </w:pPr>
      <w:r>
        <w:rPr>
          <w:rFonts w:ascii="Times New Roman"/>
          <w:b w:val="false"/>
          <w:i w:val="false"/>
          <w:color w:val="000000"/>
          <w:sz w:val="28"/>
        </w:rPr>
        <w:t>
      ";</w:t>
      </w:r>
    </w:p>
    <w:bookmarkEnd w:id="60"/>
    <w:bookmarkStart w:name="z76" w:id="61"/>
    <w:p>
      <w:pPr>
        <w:spacing w:after="0"/>
        <w:ind w:left="0"/>
        <w:jc w:val="both"/>
      </w:pPr>
      <w:r>
        <w:rPr>
          <w:rFonts w:ascii="Times New Roman"/>
          <w:b w:val="false"/>
          <w:i w:val="false"/>
          <w:color w:val="000000"/>
          <w:sz w:val="28"/>
        </w:rPr>
        <w:t>
      строку 21 изложить в следующий редакции:</w:t>
      </w:r>
    </w:p>
    <w:bookmarkEnd w:id="61"/>
    <w:bookmarkStart w:name="z77" w:id="62"/>
    <w:p>
      <w:pPr>
        <w:spacing w:after="0"/>
        <w:ind w:left="0"/>
        <w:jc w:val="both"/>
      </w:pPr>
      <w:r>
        <w:rPr>
          <w:rFonts w:ascii="Times New Roman"/>
          <w:b w:val="false"/>
          <w:i w:val="false"/>
          <w:color w:val="000000"/>
          <w:sz w:val="28"/>
        </w:rPr>
        <w:t>
      "</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Оплачено долей участия, тысяч теңге</w:t>
            </w:r>
          </w:p>
        </w:tc>
      </w:tr>
    </w:tbl>
    <w:bookmarkStart w:name="z78" w:id="63"/>
    <w:p>
      <w:pPr>
        <w:spacing w:after="0"/>
        <w:ind w:left="0"/>
        <w:jc w:val="both"/>
      </w:pPr>
      <w:r>
        <w:rPr>
          <w:rFonts w:ascii="Times New Roman"/>
          <w:b w:val="false"/>
          <w:i w:val="false"/>
          <w:color w:val="000000"/>
          <w:sz w:val="28"/>
        </w:rPr>
        <w:t>
      ";</w:t>
      </w:r>
    </w:p>
    <w:bookmarkEnd w:id="63"/>
    <w:bookmarkStart w:name="z79" w:id="64"/>
    <w:p>
      <w:pPr>
        <w:spacing w:after="0"/>
        <w:ind w:left="0"/>
        <w:jc w:val="both"/>
      </w:pPr>
      <w:r>
        <w:rPr>
          <w:rFonts w:ascii="Times New Roman"/>
          <w:b w:val="false"/>
          <w:i w:val="false"/>
          <w:color w:val="000000"/>
          <w:sz w:val="28"/>
        </w:rPr>
        <w:t>
      строку 24 изложить в следующий редакции:</w:t>
      </w:r>
    </w:p>
    <w:bookmarkEnd w:id="64"/>
    <w:bookmarkStart w:name="z80" w:id="65"/>
    <w:p>
      <w:pPr>
        <w:spacing w:after="0"/>
        <w:ind w:left="0"/>
        <w:jc w:val="both"/>
      </w:pPr>
      <w:r>
        <w:rPr>
          <w:rFonts w:ascii="Times New Roman"/>
          <w:b w:val="false"/>
          <w:i w:val="false"/>
          <w:color w:val="000000"/>
          <w:sz w:val="28"/>
        </w:rPr>
        <w:t>
      "</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Оплачено долей участия, тысяч теңге</w:t>
            </w:r>
          </w:p>
        </w:tc>
      </w:tr>
    </w:tbl>
    <w:bookmarkStart w:name="z81" w:id="66"/>
    <w:p>
      <w:pPr>
        <w:spacing w:after="0"/>
        <w:ind w:left="0"/>
        <w:jc w:val="both"/>
      </w:pPr>
      <w:r>
        <w:rPr>
          <w:rFonts w:ascii="Times New Roman"/>
          <w:b w:val="false"/>
          <w:i w:val="false"/>
          <w:color w:val="000000"/>
          <w:sz w:val="28"/>
        </w:rPr>
        <w:t>
      ";</w:t>
      </w:r>
    </w:p>
    <w:bookmarkEnd w:id="66"/>
    <w:bookmarkStart w:name="z82" w:id="6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13</w:t>
      </w:r>
      <w:r>
        <w:rPr>
          <w:rFonts w:ascii="Times New Roman"/>
          <w:b w:val="false"/>
          <w:i w:val="false"/>
          <w:color w:val="000000"/>
          <w:sz w:val="28"/>
        </w:rPr>
        <w:t xml:space="preserve"> к указанным Правилам:</w:t>
      </w:r>
    </w:p>
    <w:bookmarkEnd w:id="67"/>
    <w:bookmarkStart w:name="z83" w:id="6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"Дополнительных показателях Занимаемая площадь и автотранспорт"</w:t>
      </w:r>
      <w:r>
        <w:rPr>
          <w:rFonts w:ascii="Times New Roman"/>
          <w:b w:val="false"/>
          <w:i w:val="false"/>
          <w:color w:val="000000"/>
          <w:sz w:val="28"/>
        </w:rPr>
        <w:t>:</w:t>
      </w:r>
    </w:p>
    <w:bookmarkEnd w:id="68"/>
    <w:bookmarkStart w:name="z84" w:id="69"/>
    <w:p>
      <w:pPr>
        <w:spacing w:after="0"/>
        <w:ind w:left="0"/>
        <w:jc w:val="both"/>
      </w:pPr>
      <w:r>
        <w:rPr>
          <w:rFonts w:ascii="Times New Roman"/>
          <w:b w:val="false"/>
          <w:i w:val="false"/>
          <w:color w:val="000000"/>
          <w:sz w:val="28"/>
        </w:rPr>
        <w:t>
      строку 4 изложить в следующий редакции:</w:t>
      </w:r>
    </w:p>
    <w:bookmarkEnd w:id="69"/>
    <w:bookmarkStart w:name="z85" w:id="70"/>
    <w:p>
      <w:pPr>
        <w:spacing w:after="0"/>
        <w:ind w:left="0"/>
        <w:jc w:val="both"/>
      </w:pPr>
      <w:r>
        <w:rPr>
          <w:rFonts w:ascii="Times New Roman"/>
          <w:b w:val="false"/>
          <w:i w:val="false"/>
          <w:color w:val="000000"/>
          <w:sz w:val="28"/>
        </w:rPr>
        <w:t>
      "</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расходы по аренде помещений, занимаемыми административным персоналом за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86" w:id="71"/>
    <w:p>
      <w:pPr>
        <w:spacing w:after="0"/>
        <w:ind w:left="0"/>
        <w:jc w:val="both"/>
      </w:pPr>
      <w:r>
        <w:rPr>
          <w:rFonts w:ascii="Times New Roman"/>
          <w:b w:val="false"/>
          <w:i w:val="false"/>
          <w:color w:val="000000"/>
          <w:sz w:val="28"/>
        </w:rPr>
        <w:t>
      ";</w:t>
      </w:r>
    </w:p>
    <w:bookmarkEnd w:id="71"/>
    <w:bookmarkStart w:name="z87" w:id="72"/>
    <w:p>
      <w:pPr>
        <w:spacing w:after="0"/>
        <w:ind w:left="0"/>
        <w:jc w:val="both"/>
      </w:pPr>
      <w:r>
        <w:rPr>
          <w:rFonts w:ascii="Times New Roman"/>
          <w:b w:val="false"/>
          <w:i w:val="false"/>
          <w:color w:val="000000"/>
          <w:sz w:val="28"/>
        </w:rPr>
        <w:t>
      строку 7 изложить в следующий редакции:</w:t>
      </w:r>
    </w:p>
    <w:bookmarkEnd w:id="72"/>
    <w:bookmarkStart w:name="z88" w:id="73"/>
    <w:p>
      <w:pPr>
        <w:spacing w:after="0"/>
        <w:ind w:left="0"/>
        <w:jc w:val="both"/>
      </w:pPr>
      <w:r>
        <w:rPr>
          <w:rFonts w:ascii="Times New Roman"/>
          <w:b w:val="false"/>
          <w:i w:val="false"/>
          <w:color w:val="000000"/>
          <w:sz w:val="28"/>
        </w:rPr>
        <w:t>
      "</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расходы по аренде автомобилей для административного персонала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89" w:id="74"/>
    <w:p>
      <w:pPr>
        <w:spacing w:after="0"/>
        <w:ind w:left="0"/>
        <w:jc w:val="both"/>
      </w:pPr>
      <w:r>
        <w:rPr>
          <w:rFonts w:ascii="Times New Roman"/>
          <w:b w:val="false"/>
          <w:i w:val="false"/>
          <w:color w:val="000000"/>
          <w:sz w:val="28"/>
        </w:rPr>
        <w:t>
      ";</w:t>
      </w:r>
    </w:p>
    <w:bookmarkEnd w:id="74"/>
    <w:bookmarkStart w:name="z90" w:id="75"/>
    <w:p>
      <w:pPr>
        <w:spacing w:after="0"/>
        <w:ind w:left="0"/>
        <w:jc w:val="both"/>
      </w:pPr>
      <w:r>
        <w:rPr>
          <w:rFonts w:ascii="Times New Roman"/>
          <w:b w:val="false"/>
          <w:i w:val="false"/>
          <w:color w:val="000000"/>
          <w:sz w:val="28"/>
        </w:rPr>
        <w:t xml:space="preserve">
      столбец, порядкового номера 3 </w:t>
      </w:r>
      <w:r>
        <w:rPr>
          <w:rFonts w:ascii="Times New Roman"/>
          <w:b w:val="false"/>
          <w:i w:val="false"/>
          <w:color w:val="000000"/>
          <w:sz w:val="28"/>
        </w:rPr>
        <w:t>"Дополнительных показателей Размещение временно свободных денег"</w:t>
      </w:r>
      <w:r>
        <w:rPr>
          <w:rFonts w:ascii="Times New Roman"/>
          <w:b w:val="false"/>
          <w:i w:val="false"/>
          <w:color w:val="000000"/>
          <w:sz w:val="28"/>
        </w:rPr>
        <w:t>, утвержденных приложением 15 к указанным Правилам изложить в следующей редакции:</w:t>
      </w:r>
    </w:p>
    <w:bookmarkEnd w:id="75"/>
    <w:bookmarkStart w:name="z91" w:id="76"/>
    <w:p>
      <w:pPr>
        <w:spacing w:after="0"/>
        <w:ind w:left="0"/>
        <w:jc w:val="both"/>
      </w:pPr>
      <w:r>
        <w:rPr>
          <w:rFonts w:ascii="Times New Roman"/>
          <w:b w:val="false"/>
          <w:i w:val="false"/>
          <w:color w:val="000000"/>
          <w:sz w:val="28"/>
        </w:rPr>
        <w:t>
      "</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факт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план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временно-свободные денежные средства в финансовые инструменты,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размещенные 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долевые и корпоративные ценные бумаги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банках второго уровня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2" w:id="77"/>
    <w:p>
      <w:pPr>
        <w:spacing w:after="0"/>
        <w:ind w:left="0"/>
        <w:jc w:val="both"/>
      </w:pPr>
      <w:r>
        <w:rPr>
          <w:rFonts w:ascii="Times New Roman"/>
          <w:b w:val="false"/>
          <w:i w:val="false"/>
          <w:color w:val="000000"/>
          <w:sz w:val="28"/>
        </w:rPr>
        <w:t>
      Продолжение приложения 15</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bl>
    <w:bookmarkStart w:name="z93" w:id="78"/>
    <w:p>
      <w:pPr>
        <w:spacing w:after="0"/>
        <w:ind w:left="0"/>
        <w:jc w:val="both"/>
      </w:pPr>
      <w:r>
        <w:rPr>
          <w:rFonts w:ascii="Times New Roman"/>
          <w:b w:val="false"/>
          <w:i w:val="false"/>
          <w:color w:val="000000"/>
          <w:sz w:val="28"/>
        </w:rPr>
        <w:t>
      продолжение таблицы</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bl>
    <w:bookmarkStart w:name="z94" w:id="79"/>
    <w:p>
      <w:pPr>
        <w:spacing w:after="0"/>
        <w:ind w:left="0"/>
        <w:jc w:val="both"/>
      </w:pPr>
      <w:r>
        <w:rPr>
          <w:rFonts w:ascii="Times New Roman"/>
          <w:b w:val="false"/>
          <w:i w:val="false"/>
          <w:color w:val="000000"/>
          <w:sz w:val="28"/>
        </w:rPr>
        <w:t>
      ";</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18</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Start w:name="z96" w:id="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21</w:t>
      </w:r>
      <w:r>
        <w:rPr>
          <w:rFonts w:ascii="Times New Roman"/>
          <w:b w:val="false"/>
          <w:i w:val="false"/>
          <w:color w:val="000000"/>
          <w:sz w:val="28"/>
        </w:rPr>
        <w:t xml:space="preserve"> к указанным Правилам: </w:t>
      </w:r>
    </w:p>
    <w:bookmarkEnd w:id="80"/>
    <w:bookmarkStart w:name="z97" w:id="81"/>
    <w:p>
      <w:pPr>
        <w:spacing w:after="0"/>
        <w:ind w:left="0"/>
        <w:jc w:val="both"/>
      </w:pPr>
      <w:r>
        <w:rPr>
          <w:rFonts w:ascii="Times New Roman"/>
          <w:b w:val="false"/>
          <w:i w:val="false"/>
          <w:color w:val="000000"/>
          <w:sz w:val="28"/>
        </w:rPr>
        <w:t>
      строку 1 таблицы изложить в следующей редакции:</w:t>
      </w:r>
    </w:p>
    <w:bookmarkEnd w:id="81"/>
    <w:bookmarkStart w:name="z98" w:id="82"/>
    <w:p>
      <w:pPr>
        <w:spacing w:after="0"/>
        <w:ind w:left="0"/>
        <w:jc w:val="both"/>
      </w:pPr>
      <w:r>
        <w:rPr>
          <w:rFonts w:ascii="Times New Roman"/>
          <w:b w:val="false"/>
          <w:i w:val="false"/>
          <w:color w:val="000000"/>
          <w:sz w:val="28"/>
        </w:rPr>
        <w:t>
      "</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бюджета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 продукт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продукта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 договора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 договора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договоров, в тыс.теңге</w:t>
            </w:r>
          </w:p>
        </w:tc>
      </w:tr>
    </w:tbl>
    <w:bookmarkStart w:name="z99" w:id="83"/>
    <w:p>
      <w:pPr>
        <w:spacing w:after="0"/>
        <w:ind w:left="0"/>
        <w:jc w:val="both"/>
      </w:pPr>
      <w:r>
        <w:rPr>
          <w:rFonts w:ascii="Times New Roman"/>
          <w:b w:val="false"/>
          <w:i w:val="false"/>
          <w:color w:val="000000"/>
          <w:sz w:val="28"/>
        </w:rPr>
        <w:t>
      Продолжение таблицы</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bl>
    <w:bookmarkStart w:name="z100" w:id="84"/>
    <w:p>
      <w:pPr>
        <w:spacing w:after="0"/>
        <w:ind w:left="0"/>
        <w:jc w:val="both"/>
      </w:pPr>
      <w:r>
        <w:rPr>
          <w:rFonts w:ascii="Times New Roman"/>
          <w:b w:val="false"/>
          <w:i w:val="false"/>
          <w:color w:val="000000"/>
          <w:sz w:val="28"/>
        </w:rPr>
        <w:t>
      Продолжение таблицы</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bl>
    <w:bookmarkStart w:name="z101" w:id="85"/>
    <w:p>
      <w:pPr>
        <w:spacing w:after="0"/>
        <w:ind w:left="0"/>
        <w:jc w:val="both"/>
      </w:pPr>
      <w:r>
        <w:rPr>
          <w:rFonts w:ascii="Times New Roman"/>
          <w:b w:val="false"/>
          <w:i w:val="false"/>
          <w:color w:val="000000"/>
          <w:sz w:val="28"/>
        </w:rPr>
        <w:t>
      ";</w:t>
      </w:r>
    </w:p>
    <w:bookmarkEnd w:id="85"/>
    <w:bookmarkStart w:name="z102" w:id="8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22</w:t>
      </w:r>
      <w:r>
        <w:rPr>
          <w:rFonts w:ascii="Times New Roman"/>
          <w:b w:val="false"/>
          <w:i w:val="false"/>
          <w:color w:val="000000"/>
          <w:sz w:val="28"/>
        </w:rPr>
        <w:t xml:space="preserve"> к указанным Правилам: </w:t>
      </w:r>
    </w:p>
    <w:bookmarkEnd w:id="86"/>
    <w:bookmarkStart w:name="z103" w:id="87"/>
    <w:p>
      <w:pPr>
        <w:spacing w:after="0"/>
        <w:ind w:left="0"/>
        <w:jc w:val="both"/>
      </w:pPr>
      <w:r>
        <w:rPr>
          <w:rFonts w:ascii="Times New Roman"/>
          <w:b w:val="false"/>
          <w:i w:val="false"/>
          <w:color w:val="000000"/>
          <w:sz w:val="28"/>
        </w:rPr>
        <w:t>
      строку 1 таблицы изложить в следующей редакции:</w:t>
      </w:r>
    </w:p>
    <w:bookmarkEnd w:id="87"/>
    <w:bookmarkStart w:name="z104" w:id="88"/>
    <w:p>
      <w:pPr>
        <w:spacing w:after="0"/>
        <w:ind w:left="0"/>
        <w:jc w:val="both"/>
      </w:pPr>
      <w:r>
        <w:rPr>
          <w:rFonts w:ascii="Times New Roman"/>
          <w:b w:val="false"/>
          <w:i w:val="false"/>
          <w:color w:val="000000"/>
          <w:sz w:val="28"/>
        </w:rPr>
        <w:t>
      "</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планируемых к приобретению (созданию) активов</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стоимость, тысяч теңге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Краткая техническая характеристика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bl>
    <w:bookmarkStart w:name="z105" w:id="89"/>
    <w:p>
      <w:pPr>
        <w:spacing w:after="0"/>
        <w:ind w:left="0"/>
        <w:jc w:val="both"/>
      </w:pPr>
      <w:r>
        <w:rPr>
          <w:rFonts w:ascii="Times New Roman"/>
          <w:b w:val="false"/>
          <w:i w:val="false"/>
          <w:color w:val="000000"/>
          <w:sz w:val="28"/>
        </w:rPr>
        <w:t>
      Продолжение приложения 22</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bl>
    <w:bookmarkStart w:name="z106" w:id="90"/>
    <w:p>
      <w:pPr>
        <w:spacing w:after="0"/>
        <w:ind w:left="0"/>
        <w:jc w:val="both"/>
      </w:pPr>
      <w:r>
        <w:rPr>
          <w:rFonts w:ascii="Times New Roman"/>
          <w:b w:val="false"/>
          <w:i w:val="false"/>
          <w:color w:val="000000"/>
          <w:sz w:val="28"/>
        </w:rPr>
        <w:t>
      продолжение таблицы</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bl>
    <w:bookmarkStart w:name="z107" w:id="91"/>
    <w:p>
      <w:pPr>
        <w:spacing w:after="0"/>
        <w:ind w:left="0"/>
        <w:jc w:val="both"/>
      </w:pPr>
      <w:r>
        <w:rPr>
          <w:rFonts w:ascii="Times New Roman"/>
          <w:b w:val="false"/>
          <w:i w:val="false"/>
          <w:color w:val="000000"/>
          <w:sz w:val="28"/>
        </w:rPr>
        <w:t>
      ";</w:t>
      </w:r>
    </w:p>
    <w:bookmarkEnd w:id="91"/>
    <w:bookmarkStart w:name="z108" w:id="9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23</w:t>
      </w:r>
      <w:r>
        <w:rPr>
          <w:rFonts w:ascii="Times New Roman"/>
          <w:b w:val="false"/>
          <w:i w:val="false"/>
          <w:color w:val="000000"/>
          <w:sz w:val="28"/>
        </w:rPr>
        <w:t xml:space="preserve"> к указанным Правилам: </w:t>
      </w:r>
    </w:p>
    <w:bookmarkEnd w:id="92"/>
    <w:bookmarkStart w:name="z109" w:id="93"/>
    <w:p>
      <w:pPr>
        <w:spacing w:after="0"/>
        <w:ind w:left="0"/>
        <w:jc w:val="both"/>
      </w:pPr>
      <w:r>
        <w:rPr>
          <w:rFonts w:ascii="Times New Roman"/>
          <w:b w:val="false"/>
          <w:i w:val="false"/>
          <w:color w:val="000000"/>
          <w:sz w:val="28"/>
        </w:rPr>
        <w:t>
      столбцы 4 и 6 изложить в следующий редакции:</w:t>
      </w:r>
    </w:p>
    <w:bookmarkEnd w:id="93"/>
    <w:bookmarkStart w:name="z110" w:id="94"/>
    <w:p>
      <w:pPr>
        <w:spacing w:after="0"/>
        <w:ind w:left="0"/>
        <w:jc w:val="both"/>
      </w:pPr>
      <w:r>
        <w:rPr>
          <w:rFonts w:ascii="Times New Roman"/>
          <w:b w:val="false"/>
          <w:i w:val="false"/>
          <w:color w:val="000000"/>
          <w:sz w:val="28"/>
        </w:rPr>
        <w:t>
      "</w:t>
      </w:r>
    </w:p>
    <w:bookmarkEnd w:id="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Факт/оценка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111" w:id="95"/>
    <w:p>
      <w:pPr>
        <w:spacing w:after="0"/>
        <w:ind w:left="0"/>
        <w:jc w:val="both"/>
      </w:pPr>
      <w:r>
        <w:rPr>
          <w:rFonts w:ascii="Times New Roman"/>
          <w:b w:val="false"/>
          <w:i w:val="false"/>
          <w:color w:val="000000"/>
          <w:sz w:val="28"/>
        </w:rPr>
        <w:t>
      ";</w:t>
      </w:r>
    </w:p>
    <w:bookmarkEnd w:id="95"/>
    <w:bookmarkStart w:name="z112" w:id="96"/>
    <w:p>
      <w:pPr>
        <w:spacing w:after="0"/>
        <w:ind w:left="0"/>
        <w:jc w:val="both"/>
      </w:pPr>
      <w:r>
        <w:rPr>
          <w:rFonts w:ascii="Times New Roman"/>
          <w:b w:val="false"/>
          <w:i w:val="false"/>
          <w:color w:val="000000"/>
          <w:sz w:val="28"/>
        </w:rPr>
        <w:t>
      столбцы 8 и 10 изложить в следующий редакции:</w:t>
      </w:r>
    </w:p>
    <w:bookmarkEnd w:id="96"/>
    <w:bookmarkStart w:name="z113" w:id="97"/>
    <w:p>
      <w:pPr>
        <w:spacing w:after="0"/>
        <w:ind w:left="0"/>
        <w:jc w:val="both"/>
      </w:pPr>
      <w:r>
        <w:rPr>
          <w:rFonts w:ascii="Times New Roman"/>
          <w:b w:val="false"/>
          <w:i w:val="false"/>
          <w:color w:val="000000"/>
          <w:sz w:val="28"/>
        </w:rPr>
        <w:t>
      "</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114" w:id="98"/>
    <w:p>
      <w:pPr>
        <w:spacing w:after="0"/>
        <w:ind w:left="0"/>
        <w:jc w:val="both"/>
      </w:pPr>
      <w:r>
        <w:rPr>
          <w:rFonts w:ascii="Times New Roman"/>
          <w:b w:val="false"/>
          <w:i w:val="false"/>
          <w:color w:val="000000"/>
          <w:sz w:val="28"/>
        </w:rPr>
        <w:t>
      ";</w:t>
      </w:r>
    </w:p>
    <w:bookmarkEnd w:id="98"/>
    <w:bookmarkStart w:name="z115" w:id="99"/>
    <w:p>
      <w:pPr>
        <w:spacing w:after="0"/>
        <w:ind w:left="0"/>
        <w:jc w:val="both"/>
      </w:pPr>
      <w:r>
        <w:rPr>
          <w:rFonts w:ascii="Times New Roman"/>
          <w:b w:val="false"/>
          <w:i w:val="false"/>
          <w:color w:val="000000"/>
          <w:sz w:val="28"/>
        </w:rPr>
        <w:t>
      столбцы 12 и 14 изложить в следующий редакции:</w:t>
      </w:r>
    </w:p>
    <w:bookmarkEnd w:id="99"/>
    <w:bookmarkStart w:name="z116" w:id="100"/>
    <w:p>
      <w:pPr>
        <w:spacing w:after="0"/>
        <w:ind w:left="0"/>
        <w:jc w:val="both"/>
      </w:pPr>
      <w:r>
        <w:rPr>
          <w:rFonts w:ascii="Times New Roman"/>
          <w:b w:val="false"/>
          <w:i w:val="false"/>
          <w:color w:val="000000"/>
          <w:sz w:val="28"/>
        </w:rPr>
        <w:t>
      "</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bookmarkStart w:name="z117" w:id="101"/>
    <w:p>
      <w:pPr>
        <w:spacing w:after="0"/>
        <w:ind w:left="0"/>
        <w:jc w:val="both"/>
      </w:pPr>
      <w:r>
        <w:rPr>
          <w:rFonts w:ascii="Times New Roman"/>
          <w:b w:val="false"/>
          <w:i w:val="false"/>
          <w:color w:val="000000"/>
          <w:sz w:val="28"/>
        </w:rPr>
        <w:t>
      ";</w:t>
      </w:r>
    </w:p>
    <w:bookmarkEnd w:id="101"/>
    <w:bookmarkStart w:name="z118" w:id="102"/>
    <w:p>
      <w:pPr>
        <w:spacing w:after="0"/>
        <w:ind w:left="0"/>
        <w:jc w:val="both"/>
      </w:pPr>
      <w:r>
        <w:rPr>
          <w:rFonts w:ascii="Times New Roman"/>
          <w:b w:val="false"/>
          <w:i w:val="false"/>
          <w:color w:val="000000"/>
          <w:sz w:val="28"/>
        </w:rPr>
        <w:t>
      столбцы 16 и 18 изложить в следующий редакции:</w:t>
      </w:r>
    </w:p>
    <w:bookmarkEnd w:id="102"/>
    <w:bookmarkStart w:name="z119" w:id="103"/>
    <w:p>
      <w:pPr>
        <w:spacing w:after="0"/>
        <w:ind w:left="0"/>
        <w:jc w:val="both"/>
      </w:pPr>
      <w:r>
        <w:rPr>
          <w:rFonts w:ascii="Times New Roman"/>
          <w:b w:val="false"/>
          <w:i w:val="false"/>
          <w:color w:val="000000"/>
          <w:sz w:val="28"/>
        </w:rPr>
        <w:t>
      "</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bookmarkStart w:name="z120" w:id="104"/>
    <w:p>
      <w:pPr>
        <w:spacing w:after="0"/>
        <w:ind w:left="0"/>
        <w:jc w:val="both"/>
      </w:pPr>
      <w:r>
        <w:rPr>
          <w:rFonts w:ascii="Times New Roman"/>
          <w:b w:val="false"/>
          <w:i w:val="false"/>
          <w:color w:val="000000"/>
          <w:sz w:val="28"/>
        </w:rPr>
        <w:t>
      ";</w:t>
      </w:r>
    </w:p>
    <w:bookmarkEnd w:id="104"/>
    <w:bookmarkStart w:name="z121" w:id="105"/>
    <w:p>
      <w:pPr>
        <w:spacing w:after="0"/>
        <w:ind w:left="0"/>
        <w:jc w:val="both"/>
      </w:pPr>
      <w:r>
        <w:rPr>
          <w:rFonts w:ascii="Times New Roman"/>
          <w:b w:val="false"/>
          <w:i w:val="false"/>
          <w:color w:val="000000"/>
          <w:sz w:val="28"/>
        </w:rPr>
        <w:t>
      столбцы 20 и 22 изложить в следующий редакции:</w:t>
      </w:r>
    </w:p>
    <w:bookmarkEnd w:id="105"/>
    <w:bookmarkStart w:name="z122" w:id="106"/>
    <w:p>
      <w:pPr>
        <w:spacing w:after="0"/>
        <w:ind w:left="0"/>
        <w:jc w:val="both"/>
      </w:pPr>
      <w:r>
        <w:rPr>
          <w:rFonts w:ascii="Times New Roman"/>
          <w:b w:val="false"/>
          <w:i w:val="false"/>
          <w:color w:val="000000"/>
          <w:sz w:val="28"/>
        </w:rPr>
        <w:t>
      "</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bl>
    <w:bookmarkStart w:name="z123" w:id="107"/>
    <w:p>
      <w:pPr>
        <w:spacing w:after="0"/>
        <w:ind w:left="0"/>
        <w:jc w:val="both"/>
      </w:pPr>
      <w:r>
        <w:rPr>
          <w:rFonts w:ascii="Times New Roman"/>
          <w:b w:val="false"/>
          <w:i w:val="false"/>
          <w:color w:val="000000"/>
          <w:sz w:val="28"/>
        </w:rPr>
        <w:t>
      ";</w:t>
      </w:r>
    </w:p>
    <w:bookmarkEnd w:id="107"/>
    <w:bookmarkStart w:name="z124" w:id="108"/>
    <w:p>
      <w:pPr>
        <w:spacing w:after="0"/>
        <w:ind w:left="0"/>
        <w:jc w:val="both"/>
      </w:pPr>
      <w:r>
        <w:rPr>
          <w:rFonts w:ascii="Times New Roman"/>
          <w:b w:val="false"/>
          <w:i w:val="false"/>
          <w:color w:val="000000"/>
          <w:sz w:val="28"/>
        </w:rPr>
        <w:t>
      столбцы 24 и 26 изложить в следующий редакции:</w:t>
      </w:r>
    </w:p>
    <w:bookmarkEnd w:id="108"/>
    <w:bookmarkStart w:name="z125" w:id="109"/>
    <w:p>
      <w:pPr>
        <w:spacing w:after="0"/>
        <w:ind w:left="0"/>
        <w:jc w:val="both"/>
      </w:pPr>
      <w:r>
        <w:rPr>
          <w:rFonts w:ascii="Times New Roman"/>
          <w:b w:val="false"/>
          <w:i w:val="false"/>
          <w:color w:val="000000"/>
          <w:sz w:val="28"/>
        </w:rPr>
        <w:t>
      "</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bl>
    <w:bookmarkStart w:name="z126" w:id="110"/>
    <w:p>
      <w:pPr>
        <w:spacing w:after="0"/>
        <w:ind w:left="0"/>
        <w:jc w:val="both"/>
      </w:pPr>
      <w:r>
        <w:rPr>
          <w:rFonts w:ascii="Times New Roman"/>
          <w:b w:val="false"/>
          <w:i w:val="false"/>
          <w:color w:val="000000"/>
          <w:sz w:val="28"/>
        </w:rPr>
        <w:t>
      ";</w:t>
      </w:r>
    </w:p>
    <w:bookmarkEnd w:id="110"/>
    <w:bookmarkStart w:name="z127" w:id="111"/>
    <w:p>
      <w:pPr>
        <w:spacing w:after="0"/>
        <w:ind w:left="0"/>
        <w:jc w:val="both"/>
      </w:pPr>
      <w:r>
        <w:rPr>
          <w:rFonts w:ascii="Times New Roman"/>
          <w:b w:val="false"/>
          <w:i w:val="false"/>
          <w:color w:val="000000"/>
          <w:sz w:val="28"/>
        </w:rPr>
        <w:t>
      столбцы 28 и 30 изложить в следующий редакции:</w:t>
      </w:r>
    </w:p>
    <w:bookmarkEnd w:id="111"/>
    <w:bookmarkStart w:name="z128" w:id="112"/>
    <w:p>
      <w:pPr>
        <w:spacing w:after="0"/>
        <w:ind w:left="0"/>
        <w:jc w:val="both"/>
      </w:pPr>
      <w:r>
        <w:rPr>
          <w:rFonts w:ascii="Times New Roman"/>
          <w:b w:val="false"/>
          <w:i w:val="false"/>
          <w:color w:val="000000"/>
          <w:sz w:val="28"/>
        </w:rPr>
        <w:t>
      "</w:t>
      </w:r>
    </w:p>
    <w:bookmarkEnd w:id="1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bookmarkStart w:name="z129" w:id="113"/>
    <w:p>
      <w:pPr>
        <w:spacing w:after="0"/>
        <w:ind w:left="0"/>
        <w:jc w:val="both"/>
      </w:pPr>
      <w:r>
        <w:rPr>
          <w:rFonts w:ascii="Times New Roman"/>
          <w:b w:val="false"/>
          <w:i w:val="false"/>
          <w:color w:val="000000"/>
          <w:sz w:val="28"/>
        </w:rPr>
        <w:t>
      ";</w:t>
      </w:r>
    </w:p>
    <w:bookmarkEnd w:id="113"/>
    <w:bookmarkStart w:name="z130" w:id="114"/>
    <w:p>
      <w:pPr>
        <w:spacing w:after="0"/>
        <w:ind w:left="0"/>
        <w:jc w:val="both"/>
      </w:pPr>
      <w:r>
        <w:rPr>
          <w:rFonts w:ascii="Times New Roman"/>
          <w:b w:val="false"/>
          <w:i w:val="false"/>
          <w:color w:val="000000"/>
          <w:sz w:val="28"/>
        </w:rPr>
        <w:t>
      столбцы 32 и 34 изложить в следующий редакции:</w:t>
      </w:r>
    </w:p>
    <w:bookmarkEnd w:id="114"/>
    <w:bookmarkStart w:name="z131" w:id="115"/>
    <w:p>
      <w:pPr>
        <w:spacing w:after="0"/>
        <w:ind w:left="0"/>
        <w:jc w:val="both"/>
      </w:pPr>
      <w:r>
        <w:rPr>
          <w:rFonts w:ascii="Times New Roman"/>
          <w:b w:val="false"/>
          <w:i w:val="false"/>
          <w:color w:val="000000"/>
          <w:sz w:val="28"/>
        </w:rPr>
        <w:t>
      "</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bl>
    <w:bookmarkStart w:name="z132" w:id="116"/>
    <w:p>
      <w:pPr>
        <w:spacing w:after="0"/>
        <w:ind w:left="0"/>
        <w:jc w:val="both"/>
      </w:pPr>
      <w:r>
        <w:rPr>
          <w:rFonts w:ascii="Times New Roman"/>
          <w:b w:val="false"/>
          <w:i w:val="false"/>
          <w:color w:val="000000"/>
          <w:sz w:val="28"/>
        </w:rPr>
        <w:t>
      ";</w:t>
      </w:r>
    </w:p>
    <w:bookmarkEnd w:id="116"/>
    <w:bookmarkStart w:name="z133" w:id="117"/>
    <w:p>
      <w:pPr>
        <w:spacing w:after="0"/>
        <w:ind w:left="0"/>
        <w:jc w:val="both"/>
      </w:pPr>
      <w:r>
        <w:rPr>
          <w:rFonts w:ascii="Times New Roman"/>
          <w:b w:val="false"/>
          <w:i w:val="false"/>
          <w:color w:val="000000"/>
          <w:sz w:val="28"/>
        </w:rPr>
        <w:t>
      столбцы 36 и 38 изложить в следующий редакции:</w:t>
      </w:r>
    </w:p>
    <w:bookmarkEnd w:id="117"/>
    <w:bookmarkStart w:name="z134" w:id="118"/>
    <w:p>
      <w:pPr>
        <w:spacing w:after="0"/>
        <w:ind w:left="0"/>
        <w:jc w:val="both"/>
      </w:pPr>
      <w:r>
        <w:rPr>
          <w:rFonts w:ascii="Times New Roman"/>
          <w:b w:val="false"/>
          <w:i w:val="false"/>
          <w:color w:val="000000"/>
          <w:sz w:val="28"/>
        </w:rPr>
        <w:t>
      "</w:t>
      </w:r>
    </w:p>
    <w:bookmarkEnd w:id="1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bl>
    <w:bookmarkStart w:name="z135" w:id="119"/>
    <w:p>
      <w:pPr>
        <w:spacing w:after="0"/>
        <w:ind w:left="0"/>
        <w:jc w:val="both"/>
      </w:pPr>
      <w:r>
        <w:rPr>
          <w:rFonts w:ascii="Times New Roman"/>
          <w:b w:val="false"/>
          <w:i w:val="false"/>
          <w:color w:val="000000"/>
          <w:sz w:val="28"/>
        </w:rPr>
        <w:t>
      ";</w:t>
      </w:r>
    </w:p>
    <w:bookmarkEnd w:id="119"/>
    <w:bookmarkStart w:name="z136" w:id="120"/>
    <w:p>
      <w:pPr>
        <w:spacing w:after="0"/>
        <w:ind w:left="0"/>
        <w:jc w:val="both"/>
      </w:pPr>
      <w:r>
        <w:rPr>
          <w:rFonts w:ascii="Times New Roman"/>
          <w:b w:val="false"/>
          <w:i w:val="false"/>
          <w:color w:val="000000"/>
          <w:sz w:val="28"/>
        </w:rPr>
        <w:t>
      столбцы 40 и 42 изложить в следующий редакции:</w:t>
      </w:r>
    </w:p>
    <w:bookmarkEnd w:id="120"/>
    <w:bookmarkStart w:name="z137" w:id="121"/>
    <w:p>
      <w:pPr>
        <w:spacing w:after="0"/>
        <w:ind w:left="0"/>
        <w:jc w:val="both"/>
      </w:pPr>
      <w:r>
        <w:rPr>
          <w:rFonts w:ascii="Times New Roman"/>
          <w:b w:val="false"/>
          <w:i w:val="false"/>
          <w:color w:val="000000"/>
          <w:sz w:val="28"/>
        </w:rPr>
        <w:t>
      "</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bl>
    <w:bookmarkStart w:name="z138" w:id="122"/>
    <w:p>
      <w:pPr>
        <w:spacing w:after="0"/>
        <w:ind w:left="0"/>
        <w:jc w:val="both"/>
      </w:pPr>
      <w:r>
        <w:rPr>
          <w:rFonts w:ascii="Times New Roman"/>
          <w:b w:val="false"/>
          <w:i w:val="false"/>
          <w:color w:val="000000"/>
          <w:sz w:val="28"/>
        </w:rPr>
        <w:t>
      ";</w:t>
      </w:r>
    </w:p>
    <w:bookmarkEnd w:id="122"/>
    <w:bookmarkStart w:name="z139" w:id="123"/>
    <w:p>
      <w:pPr>
        <w:spacing w:after="0"/>
        <w:ind w:left="0"/>
        <w:jc w:val="both"/>
      </w:pPr>
      <w:r>
        <w:rPr>
          <w:rFonts w:ascii="Times New Roman"/>
          <w:b w:val="false"/>
          <w:i w:val="false"/>
          <w:color w:val="000000"/>
          <w:sz w:val="28"/>
        </w:rPr>
        <w:t>
      столбцы 44 и 46 изложить в следующий редакции:</w:t>
      </w:r>
    </w:p>
    <w:bookmarkEnd w:id="123"/>
    <w:bookmarkStart w:name="z140" w:id="124"/>
    <w:p>
      <w:pPr>
        <w:spacing w:after="0"/>
        <w:ind w:left="0"/>
        <w:jc w:val="both"/>
      </w:pPr>
      <w:r>
        <w:rPr>
          <w:rFonts w:ascii="Times New Roman"/>
          <w:b w:val="false"/>
          <w:i w:val="false"/>
          <w:color w:val="000000"/>
          <w:sz w:val="28"/>
        </w:rPr>
        <w:t>
      "</w:t>
      </w:r>
    </w:p>
    <w:bookmarkEnd w:id="1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bl>
    <w:bookmarkStart w:name="z141" w:id="125"/>
    <w:p>
      <w:pPr>
        <w:spacing w:after="0"/>
        <w:ind w:left="0"/>
        <w:jc w:val="both"/>
      </w:pPr>
      <w:r>
        <w:rPr>
          <w:rFonts w:ascii="Times New Roman"/>
          <w:b w:val="false"/>
          <w:i w:val="false"/>
          <w:color w:val="000000"/>
          <w:sz w:val="28"/>
        </w:rPr>
        <w:t>
      ";</w:t>
      </w:r>
    </w:p>
    <w:bookmarkEnd w:id="125"/>
    <w:bookmarkStart w:name="z142" w:id="12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24</w:t>
      </w:r>
      <w:r>
        <w:rPr>
          <w:rFonts w:ascii="Times New Roman"/>
          <w:b w:val="false"/>
          <w:i w:val="false"/>
          <w:color w:val="000000"/>
          <w:sz w:val="28"/>
        </w:rPr>
        <w:t xml:space="preserve"> к указанным Правилам:</w:t>
      </w:r>
    </w:p>
    <w:bookmarkEnd w:id="126"/>
    <w:bookmarkStart w:name="z143" w:id="127"/>
    <w:p>
      <w:pPr>
        <w:spacing w:after="0"/>
        <w:ind w:left="0"/>
        <w:jc w:val="both"/>
      </w:pPr>
      <w:r>
        <w:rPr>
          <w:rFonts w:ascii="Times New Roman"/>
          <w:b w:val="false"/>
          <w:i w:val="false"/>
          <w:color w:val="000000"/>
          <w:sz w:val="28"/>
        </w:rPr>
        <w:t>
      заголовок изложить в следующий редакции:</w:t>
      </w:r>
    </w:p>
    <w:bookmarkEnd w:id="127"/>
    <w:bookmarkStart w:name="z144" w:id="128"/>
    <w:p>
      <w:pPr>
        <w:spacing w:after="0"/>
        <w:ind w:left="0"/>
        <w:jc w:val="both"/>
      </w:pPr>
      <w:r>
        <w:rPr>
          <w:rFonts w:ascii="Times New Roman"/>
          <w:b w:val="false"/>
          <w:i w:val="false"/>
          <w:color w:val="000000"/>
          <w:sz w:val="28"/>
        </w:rPr>
        <w:t>
      "Приложение 24 к Порядку разработки, утверждения планов развития контролируемых государством акционерных обществ и товариществ с ограниченной ответственностью, государственных предприятий, мониторинга и оценки их реализации, а также разработки и представления отчетов по их исполнению";</w:t>
      </w:r>
    </w:p>
    <w:bookmarkEnd w:id="128"/>
    <w:bookmarkStart w:name="z145" w:id="12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"Расчеты показателей финансово-хозяйственной деятельности Расходы основного производства с учетом накладных расходов и расходов на вспомогательное производство"</w:t>
      </w:r>
      <w:r>
        <w:rPr>
          <w:rFonts w:ascii="Times New Roman"/>
          <w:b w:val="false"/>
          <w:i w:val="false"/>
          <w:color w:val="000000"/>
          <w:sz w:val="28"/>
        </w:rPr>
        <w:t xml:space="preserve"> строку 7 изложить в следующий редакции:</w:t>
      </w:r>
    </w:p>
    <w:bookmarkEnd w:id="129"/>
    <w:bookmarkStart w:name="z146" w:id="130"/>
    <w:p>
      <w:pPr>
        <w:spacing w:after="0"/>
        <w:ind w:left="0"/>
        <w:jc w:val="both"/>
      </w:pPr>
      <w:r>
        <w:rPr>
          <w:rFonts w:ascii="Times New Roman"/>
          <w:b w:val="false"/>
          <w:i w:val="false"/>
          <w:color w:val="000000"/>
          <w:sz w:val="28"/>
        </w:rPr>
        <w:t>
      "Единица измерения: тысяч теңге";</w:t>
      </w:r>
    </w:p>
    <w:bookmarkEnd w:id="130"/>
    <w:bookmarkStart w:name="z147" w:id="13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25</w:t>
      </w:r>
      <w:r>
        <w:rPr>
          <w:rFonts w:ascii="Times New Roman"/>
          <w:b w:val="false"/>
          <w:i w:val="false"/>
          <w:color w:val="000000"/>
          <w:sz w:val="28"/>
        </w:rPr>
        <w:t xml:space="preserve"> к указанным Правилам в </w:t>
      </w:r>
      <w:r>
        <w:rPr>
          <w:rFonts w:ascii="Times New Roman"/>
          <w:b w:val="false"/>
          <w:i w:val="false"/>
          <w:color w:val="000000"/>
          <w:sz w:val="28"/>
        </w:rPr>
        <w:t>"Расчеты показателей финансово-хозяйственной деятельности Расходы на вспомогательное производство"</w:t>
      </w:r>
      <w:r>
        <w:rPr>
          <w:rFonts w:ascii="Times New Roman"/>
          <w:b w:val="false"/>
          <w:i w:val="false"/>
          <w:color w:val="000000"/>
          <w:sz w:val="28"/>
        </w:rPr>
        <w:t xml:space="preserve"> строку 7 изложить в следующий редакции:</w:t>
      </w:r>
    </w:p>
    <w:bookmarkEnd w:id="131"/>
    <w:bookmarkStart w:name="z148" w:id="132"/>
    <w:p>
      <w:pPr>
        <w:spacing w:after="0"/>
        <w:ind w:left="0"/>
        <w:jc w:val="both"/>
      </w:pPr>
      <w:r>
        <w:rPr>
          <w:rFonts w:ascii="Times New Roman"/>
          <w:b w:val="false"/>
          <w:i w:val="false"/>
          <w:color w:val="000000"/>
          <w:sz w:val="28"/>
        </w:rPr>
        <w:t>
      "Единица измерения: тысяч теңге";</w:t>
      </w:r>
    </w:p>
    <w:bookmarkEnd w:id="132"/>
    <w:bookmarkStart w:name="z149" w:id="13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26</w:t>
      </w:r>
      <w:r>
        <w:rPr>
          <w:rFonts w:ascii="Times New Roman"/>
          <w:b w:val="false"/>
          <w:i w:val="false"/>
          <w:color w:val="000000"/>
          <w:sz w:val="28"/>
        </w:rPr>
        <w:t xml:space="preserve"> к указанным Правилам в </w:t>
      </w:r>
      <w:r>
        <w:rPr>
          <w:rFonts w:ascii="Times New Roman"/>
          <w:b w:val="false"/>
          <w:i w:val="false"/>
          <w:color w:val="000000"/>
          <w:sz w:val="28"/>
        </w:rPr>
        <w:t>"Расчеты показателей финансово-хозяйственной деятельности Накладные расходы"</w:t>
      </w:r>
      <w:r>
        <w:rPr>
          <w:rFonts w:ascii="Times New Roman"/>
          <w:b w:val="false"/>
          <w:i w:val="false"/>
          <w:color w:val="000000"/>
          <w:sz w:val="28"/>
        </w:rPr>
        <w:t xml:space="preserve"> строку 8 изложить в следующий редакции:</w:t>
      </w:r>
    </w:p>
    <w:bookmarkEnd w:id="133"/>
    <w:bookmarkStart w:name="z150" w:id="134"/>
    <w:p>
      <w:pPr>
        <w:spacing w:after="0"/>
        <w:ind w:left="0"/>
        <w:jc w:val="both"/>
      </w:pPr>
      <w:r>
        <w:rPr>
          <w:rFonts w:ascii="Times New Roman"/>
          <w:b w:val="false"/>
          <w:i w:val="false"/>
          <w:color w:val="000000"/>
          <w:sz w:val="28"/>
        </w:rPr>
        <w:t>
      "Единицы измерения: тысяч теңге";</w:t>
      </w:r>
    </w:p>
    <w:bookmarkEnd w:id="134"/>
    <w:bookmarkStart w:name="z151" w:id="1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27</w:t>
      </w:r>
      <w:r>
        <w:rPr>
          <w:rFonts w:ascii="Times New Roman"/>
          <w:b w:val="false"/>
          <w:i w:val="false"/>
          <w:color w:val="000000"/>
          <w:sz w:val="28"/>
        </w:rPr>
        <w:t xml:space="preserve"> к указанным Правилам в </w:t>
      </w:r>
      <w:r>
        <w:rPr>
          <w:rFonts w:ascii="Times New Roman"/>
          <w:b w:val="false"/>
          <w:i w:val="false"/>
          <w:color w:val="000000"/>
          <w:sz w:val="28"/>
        </w:rPr>
        <w:t>"Расчеты показателей финансово-хозяйственной деятельности Административные расходы"</w:t>
      </w:r>
      <w:r>
        <w:rPr>
          <w:rFonts w:ascii="Times New Roman"/>
          <w:b w:val="false"/>
          <w:i w:val="false"/>
          <w:color w:val="000000"/>
          <w:sz w:val="28"/>
        </w:rPr>
        <w:t xml:space="preserve"> строку 7 изложить в следующий редакции:</w:t>
      </w:r>
    </w:p>
    <w:bookmarkEnd w:id="135"/>
    <w:bookmarkStart w:name="z152" w:id="136"/>
    <w:p>
      <w:pPr>
        <w:spacing w:after="0"/>
        <w:ind w:left="0"/>
        <w:jc w:val="both"/>
      </w:pPr>
      <w:r>
        <w:rPr>
          <w:rFonts w:ascii="Times New Roman"/>
          <w:b w:val="false"/>
          <w:i w:val="false"/>
          <w:color w:val="000000"/>
          <w:sz w:val="28"/>
        </w:rPr>
        <w:t>
      "Единицы измерения: тысяч теңге";</w:t>
      </w:r>
    </w:p>
    <w:bookmarkEnd w:id="136"/>
    <w:bookmarkStart w:name="z153" w:id="13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28</w:t>
      </w:r>
      <w:r>
        <w:rPr>
          <w:rFonts w:ascii="Times New Roman"/>
          <w:b w:val="false"/>
          <w:i w:val="false"/>
          <w:color w:val="000000"/>
          <w:sz w:val="28"/>
        </w:rPr>
        <w:t xml:space="preserve"> к указанным Правилам в </w:t>
      </w:r>
      <w:r>
        <w:rPr>
          <w:rFonts w:ascii="Times New Roman"/>
          <w:b w:val="false"/>
          <w:i w:val="false"/>
          <w:color w:val="000000"/>
          <w:sz w:val="28"/>
        </w:rPr>
        <w:t>"Расчеты показателей финансово-хозяйственной деятельности Расходы по вознаграждениям"</w:t>
      </w:r>
      <w:r>
        <w:rPr>
          <w:rFonts w:ascii="Times New Roman"/>
          <w:b w:val="false"/>
          <w:i w:val="false"/>
          <w:color w:val="000000"/>
          <w:sz w:val="28"/>
        </w:rPr>
        <w:t xml:space="preserve"> строку 7 изложить в следующий редакции:</w:t>
      </w:r>
    </w:p>
    <w:bookmarkEnd w:id="137"/>
    <w:bookmarkStart w:name="z154" w:id="138"/>
    <w:p>
      <w:pPr>
        <w:spacing w:after="0"/>
        <w:ind w:left="0"/>
        <w:jc w:val="both"/>
      </w:pPr>
      <w:r>
        <w:rPr>
          <w:rFonts w:ascii="Times New Roman"/>
          <w:b w:val="false"/>
          <w:i w:val="false"/>
          <w:color w:val="000000"/>
          <w:sz w:val="28"/>
        </w:rPr>
        <w:t>
      "Единицы измерения: тысяч теңге";</w:t>
      </w:r>
    </w:p>
    <w:bookmarkEnd w:id="138"/>
    <w:bookmarkStart w:name="z155" w:id="13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29</w:t>
      </w:r>
      <w:r>
        <w:rPr>
          <w:rFonts w:ascii="Times New Roman"/>
          <w:b w:val="false"/>
          <w:i w:val="false"/>
          <w:color w:val="000000"/>
          <w:sz w:val="28"/>
        </w:rPr>
        <w:t xml:space="preserve"> к указанным Правилам в </w:t>
      </w:r>
      <w:r>
        <w:rPr>
          <w:rFonts w:ascii="Times New Roman"/>
          <w:b w:val="false"/>
          <w:i w:val="false"/>
          <w:color w:val="000000"/>
          <w:sz w:val="28"/>
        </w:rPr>
        <w:t>"Расчеты показателей финансово-хозяйственной деятельности Прочие расходы"</w:t>
      </w:r>
      <w:r>
        <w:rPr>
          <w:rFonts w:ascii="Times New Roman"/>
          <w:b w:val="false"/>
          <w:i w:val="false"/>
          <w:color w:val="000000"/>
          <w:sz w:val="28"/>
        </w:rPr>
        <w:t xml:space="preserve"> строку 7 изложить в следующий редакции:</w:t>
      </w:r>
    </w:p>
    <w:bookmarkEnd w:id="139"/>
    <w:bookmarkStart w:name="z156" w:id="140"/>
    <w:p>
      <w:pPr>
        <w:spacing w:after="0"/>
        <w:ind w:left="0"/>
        <w:jc w:val="both"/>
      </w:pPr>
      <w:r>
        <w:rPr>
          <w:rFonts w:ascii="Times New Roman"/>
          <w:b w:val="false"/>
          <w:i w:val="false"/>
          <w:color w:val="000000"/>
          <w:sz w:val="28"/>
        </w:rPr>
        <w:t>
      "Единицы измерения: тысяч теңге";</w:t>
      </w:r>
    </w:p>
    <w:bookmarkEnd w:id="140"/>
    <w:bookmarkStart w:name="z157" w:id="14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31</w:t>
      </w:r>
      <w:r>
        <w:rPr>
          <w:rFonts w:ascii="Times New Roman"/>
          <w:b w:val="false"/>
          <w:i w:val="false"/>
          <w:color w:val="000000"/>
          <w:sz w:val="28"/>
        </w:rPr>
        <w:t xml:space="preserve"> к указанным Правилам:</w:t>
      </w:r>
    </w:p>
    <w:bookmarkEnd w:id="141"/>
    <w:bookmarkStart w:name="z158" w:id="14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"Отчетная информация о размещении временно свободных денег"</w:t>
      </w:r>
      <w:r>
        <w:rPr>
          <w:rFonts w:ascii="Times New Roman"/>
          <w:b w:val="false"/>
          <w:i w:val="false"/>
          <w:color w:val="000000"/>
          <w:sz w:val="28"/>
        </w:rPr>
        <w:t>:</w:t>
      </w:r>
    </w:p>
    <w:bookmarkEnd w:id="142"/>
    <w:bookmarkStart w:name="z159" w:id="143"/>
    <w:p>
      <w:pPr>
        <w:spacing w:after="0"/>
        <w:ind w:left="0"/>
        <w:jc w:val="both"/>
      </w:pPr>
      <w:r>
        <w:rPr>
          <w:rFonts w:ascii="Times New Roman"/>
          <w:b w:val="false"/>
          <w:i w:val="false"/>
          <w:color w:val="000000"/>
          <w:sz w:val="28"/>
        </w:rPr>
        <w:t>
      строки 1-6 изложить в следующий редакции:</w:t>
      </w:r>
    </w:p>
    <w:bookmarkEnd w:id="143"/>
    <w:bookmarkStart w:name="z160" w:id="144"/>
    <w:p>
      <w:pPr>
        <w:spacing w:after="0"/>
        <w:ind w:left="0"/>
        <w:jc w:val="both"/>
      </w:pPr>
      <w:r>
        <w:rPr>
          <w:rFonts w:ascii="Times New Roman"/>
          <w:b w:val="false"/>
          <w:i w:val="false"/>
          <w:color w:val="000000"/>
          <w:sz w:val="28"/>
        </w:rPr>
        <w:t>
      "</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денежных средств, размещенных на начало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к размещению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размещение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размещенных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конец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161" w:id="145"/>
    <w:p>
      <w:pPr>
        <w:spacing w:after="0"/>
        <w:ind w:left="0"/>
        <w:jc w:val="both"/>
      </w:pPr>
      <w:r>
        <w:rPr>
          <w:rFonts w:ascii="Times New Roman"/>
          <w:b w:val="false"/>
          <w:i w:val="false"/>
          <w:color w:val="000000"/>
          <w:sz w:val="28"/>
        </w:rPr>
        <w:t>
      ";</w:t>
      </w:r>
    </w:p>
    <w:bookmarkEnd w:id="145"/>
    <w:bookmarkStart w:name="z162" w:id="146"/>
    <w:p>
      <w:pPr>
        <w:spacing w:after="0"/>
        <w:ind w:left="0"/>
        <w:jc w:val="both"/>
      </w:pPr>
      <w:r>
        <w:rPr>
          <w:rFonts w:ascii="Times New Roman"/>
          <w:b w:val="false"/>
          <w:i w:val="false"/>
          <w:color w:val="000000"/>
          <w:sz w:val="28"/>
        </w:rPr>
        <w:t>
      строки 8 и 9 изложить в следующий редакции:</w:t>
      </w:r>
    </w:p>
    <w:bookmarkEnd w:id="146"/>
    <w:bookmarkStart w:name="z163" w:id="147"/>
    <w:p>
      <w:pPr>
        <w:spacing w:after="0"/>
        <w:ind w:left="0"/>
        <w:jc w:val="both"/>
      </w:pPr>
      <w:r>
        <w:rPr>
          <w:rFonts w:ascii="Times New Roman"/>
          <w:b w:val="false"/>
          <w:i w:val="false"/>
          <w:color w:val="000000"/>
          <w:sz w:val="28"/>
        </w:rPr>
        <w:t>
      "</w:t>
      </w:r>
    </w:p>
    <w:bookmarkEnd w:id="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вложенных средств в среднем за 1 день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вознаграждения в среднем за 1 день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164" w:id="148"/>
    <w:p>
      <w:pPr>
        <w:spacing w:after="0"/>
        <w:ind w:left="0"/>
        <w:jc w:val="both"/>
      </w:pPr>
      <w:r>
        <w:rPr>
          <w:rFonts w:ascii="Times New Roman"/>
          <w:b w:val="false"/>
          <w:i w:val="false"/>
          <w:color w:val="000000"/>
          <w:sz w:val="28"/>
        </w:rPr>
        <w:t>
      ";</w:t>
      </w:r>
    </w:p>
    <w:bookmarkEnd w:id="1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Start w:name="z166" w:id="149"/>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национальной экономики Республики Казахстан от 30 апреля 2025 года № 19 "Об утверждении Правил формирования Национального доклада по управлению государственными активами и квазигосударственным сектором" следующее изменение:</w:t>
      </w:r>
    </w:p>
    <w:bookmarkEnd w:id="149"/>
    <w:bookmarkStart w:name="z167" w:id="15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формирования Национального доклада по управлению государственными активами и квазигосударственным сектором, утвержденных указанным приказом:</w:t>
      </w:r>
    </w:p>
    <w:bookmarkEnd w:id="1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2 изложить в следующей редакции:</w:t>
      </w:r>
    </w:p>
    <w:bookmarkStart w:name="z169" w:id="151"/>
    <w:p>
      <w:pPr>
        <w:spacing w:after="0"/>
        <w:ind w:left="0"/>
        <w:jc w:val="both"/>
      </w:pPr>
      <w:r>
        <w:rPr>
          <w:rFonts w:ascii="Times New Roman"/>
          <w:b w:val="false"/>
          <w:i w:val="false"/>
          <w:color w:val="000000"/>
          <w:sz w:val="28"/>
        </w:rPr>
        <w:t>
      "2) субъекты квазигосударственного сектора (далее – СКС) – государственные предприятия, товарищества с ограниченной ответственностью, акционерные общества, в том числе Фонд национального благосостояния, национальные управляющие холдинги, национальные холдинги, национальные компании, учредителем, участником или акционером которых является государство, а также дочерние, зависимые и иные юридические лица, являющиеся аффилированными с ними в соответствии с законами Республики Казахстан, фонд социального медицинского страхования, Государственный фонд социального страхования, некоммерческая организация, обеспечивающая условия для деятельности органов, их организаций и участников Международного финансового центра "Астана";".</w:t>
      </w:r>
    </w:p>
    <w:bookmarkEnd w:id="151"/>
    <w:bookmarkStart w:name="z170" w:id="152"/>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национальной экономики Республики Казахстан от 30 апреля 2025 года № 20 "Об утверждении Правил и формы предоставления информации субъектами квазигосударственного сектора об использовании средств чистого дохода, оставшихся после выплаты дивидендов или отчислений в соответствующий бюджет" следующие изменения:</w:t>
      </w:r>
    </w:p>
    <w:bookmarkEnd w:id="152"/>
    <w:bookmarkStart w:name="z171" w:id="15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и формах предоставления информации субъектами квазигосударственного сектора об использовании средств чистого дохода, оставшихся после выплаты дивидендов или отчислений в соответствующий бюджет, утвержденных указанным приказом:</w:t>
      </w:r>
    </w:p>
    <w:bookmarkEnd w:id="1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2 изложить в следующей редакции:</w:t>
      </w:r>
    </w:p>
    <w:bookmarkStart w:name="z173" w:id="154"/>
    <w:p>
      <w:pPr>
        <w:spacing w:after="0"/>
        <w:ind w:left="0"/>
        <w:jc w:val="both"/>
      </w:pPr>
      <w:r>
        <w:rPr>
          <w:rFonts w:ascii="Times New Roman"/>
          <w:b w:val="false"/>
          <w:i w:val="false"/>
          <w:color w:val="000000"/>
          <w:sz w:val="28"/>
        </w:rPr>
        <w:t>
      "3) субъекты квазигосударственного сектора – государственные предприятия, товарищества с ограниченной ответственностью, акционерные общества, в том числе Фонд национального благосостояния, национальные управляющие холдинги, национальные холдинги, национальные компании, учредителем, участником или акционером которых является государство, а также дочерние, зависимые и иные юридические лица, являющиеся аффилированными с ними в соответствии с законами Республики Казахстан, фонд социального медицинского страхования, Государственный фонд социального страхования, некоммерческая организация, обеспечивающая условия для деятельности органов, их организаций и участников Международного финансового центра "Астана";";</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Start w:name="z175" w:id="155"/>
    <w:p>
      <w:pPr>
        <w:spacing w:after="0"/>
        <w:ind w:left="0"/>
        <w:jc w:val="both"/>
      </w:pPr>
      <w:r>
        <w:rPr>
          <w:rFonts w:ascii="Times New Roman"/>
          <w:b w:val="false"/>
          <w:i w:val="false"/>
          <w:color w:val="000000"/>
          <w:sz w:val="28"/>
        </w:rPr>
        <w:t xml:space="preserve">
      4. Внести в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национальной экономики Республики Казахстан от 30 апреля 2025 года № 21 "Об утверждении Правил оценки эффективности управления государственным имуществом" следующие изменения:</w:t>
      </w:r>
    </w:p>
    <w:bookmarkEnd w:id="155"/>
    <w:bookmarkStart w:name="z176" w:id="15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оценки эффективности управления государственным имуществом, утвержденных указанным приказом:</w:t>
      </w:r>
    </w:p>
    <w:bookmarkEnd w:id="1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5 изложить в следующей редакции:</w:t>
      </w:r>
    </w:p>
    <w:bookmarkStart w:name="z178" w:id="157"/>
    <w:p>
      <w:pPr>
        <w:spacing w:after="0"/>
        <w:ind w:left="0"/>
        <w:jc w:val="both"/>
      </w:pPr>
      <w:r>
        <w:rPr>
          <w:rFonts w:ascii="Times New Roman"/>
          <w:b w:val="false"/>
          <w:i w:val="false"/>
          <w:color w:val="000000"/>
          <w:sz w:val="28"/>
        </w:rPr>
        <w:t>
      "2) местный исполнительный орган (акимат) – коллегиальный исполнительный орган, возглавляемый акимом столицы, области, города республиканского значения, района (города областного значения), осуществляющий в пределах своей компетенции местное государственное управление и самоуправление на соответствующей территории;".</w:t>
      </w:r>
    </w:p>
    <w:bookmarkEnd w:id="157"/>
    <w:bookmarkStart w:name="z179" w:id="158"/>
    <w:p>
      <w:pPr>
        <w:spacing w:after="0"/>
        <w:ind w:left="0"/>
        <w:jc w:val="both"/>
      </w:pPr>
      <w:r>
        <w:rPr>
          <w:rFonts w:ascii="Times New Roman"/>
          <w:b w:val="false"/>
          <w:i w:val="false"/>
          <w:color w:val="000000"/>
          <w:sz w:val="28"/>
        </w:rPr>
        <w:t xml:space="preserve">
      5. Внести в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национальной экономики Республики Казахстан от 30 апреля 2025 года № 22 "Об утверждении Правил разработки и представления отчетов по исполнению планов развития национальных управляющих холдингов, национальных холдингов и национальных компаний и планов мероприятий национальных управляющих холдингов, национальных холдингов, национальных компаний, акционером которых является государство" следующие изменения:</w:t>
      </w:r>
    </w:p>
    <w:bookmarkEnd w:id="1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разработки и представления отчетов по исполнению планов развития национальных управляющих холдингов, национальных холдингов, национальных компаний, акционером которых является государство изложить в новой редакции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разработки и представления отчетов по исполнению планов мероприятий национальных управляющих холдингов, национальных холдингов, национальных компаний, акционером которых является государство изложить в новой редакции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приказу.</w:t>
      </w:r>
    </w:p>
    <w:bookmarkStart w:name="z182" w:id="159"/>
    <w:p>
      <w:pPr>
        <w:spacing w:after="0"/>
        <w:ind w:left="0"/>
        <w:jc w:val="both"/>
      </w:pPr>
      <w:r>
        <w:rPr>
          <w:rFonts w:ascii="Times New Roman"/>
          <w:b w:val="false"/>
          <w:i w:val="false"/>
          <w:color w:val="000000"/>
          <w:sz w:val="28"/>
        </w:rPr>
        <w:t xml:space="preserve">
      6. Внести в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национальной экономики Республики Казахстан от 30 апреля 2025 года № 23 "Об утверждении Правил разработки, утверждения планов развития национальных управляющих холдингов, национальных холдингов и национальных компаний и планов мероприятий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 следующие изменения:</w:t>
      </w:r>
    </w:p>
    <w:bookmarkEnd w:id="1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разработки, утверждения планов развития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 изложить в новой редакции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разработки, утверждения планов мероприятий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 изложить в новой редакции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приказу.</w:t>
      </w:r>
    </w:p>
    <w:bookmarkStart w:name="z185" w:id="160"/>
    <w:p>
      <w:pPr>
        <w:spacing w:after="0"/>
        <w:ind w:left="0"/>
        <w:jc w:val="both"/>
      </w:pPr>
      <w:r>
        <w:rPr>
          <w:rFonts w:ascii="Times New Roman"/>
          <w:b w:val="false"/>
          <w:i w:val="false"/>
          <w:color w:val="000000"/>
          <w:sz w:val="28"/>
        </w:rPr>
        <w:t xml:space="preserve">
      7. Внести в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национальной экономики Республики Казахстан от 30 апреля 2025 года № 24 "Об утверждении Правил формирования отчета по выполнению планов мероприятий или планов развития субъектов квазигосударственного сектора, отчета о результатах мониторинга реализации планов мероприятий или планов развития субъектов квазигосударственного сектора и оценки реализации планов мероприятий или планов развития субъектов квазигосударственного сектора, а также долгосрочных стратегий развития автономных организаций образования, которым планируются расходы из республиканского или местного бюджета" следующие изменения:</w:t>
      </w:r>
    </w:p>
    <w:bookmarkEnd w:id="160"/>
    <w:bookmarkStart w:name="z186" w:id="16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формирования отчета по выполнению планов мероприятий или планов развития субъектов квазигосударственного сектора, отчета о результатах мониторинга реализации планов мероприятий или планов развития субъектов квазигосударственного сектора и оценки реализации планов мероприятий или планов развития субъектов квазигосударственного сектора, а также долгосрочных стратегий развития автономных организаций образования, которым планируются расходы из республиканского или местного бюджета, утвержденных указанным приказом:</w:t>
      </w:r>
    </w:p>
    <w:bookmarkEnd w:id="1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настоящему приказу.</w:t>
      </w:r>
    </w:p>
    <w:bookmarkStart w:name="z189" w:id="162"/>
    <w:p>
      <w:pPr>
        <w:spacing w:after="0"/>
        <w:ind w:left="0"/>
        <w:jc w:val="both"/>
      </w:pPr>
      <w:r>
        <w:rPr>
          <w:rFonts w:ascii="Times New Roman"/>
          <w:b w:val="false"/>
          <w:i w:val="false"/>
          <w:color w:val="000000"/>
          <w:sz w:val="28"/>
        </w:rPr>
        <w:t xml:space="preserve">
      8. Внести в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национальной экономики "Республики Казахстан от 4 августа 2025 года № 75 "Об утверждении Правил передачи государственного имущества, закрепленного за государственными юридическими лицами, из одного вида государственной собственности в другой" следующие изменения:</w:t>
      </w:r>
    </w:p>
    <w:bookmarkEnd w:id="162"/>
    <w:bookmarkStart w:name="z190" w:id="16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передачи государственного имущества, закрепленного за государственными юридическими лицами, из одного вида государственной собственности в другой, утвержденных указанным приказом: </w:t>
      </w:r>
    </w:p>
    <w:bookmarkEnd w:id="1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w:t>
      </w:r>
      <w:r>
        <w:rPr>
          <w:rFonts w:ascii="Times New Roman"/>
          <w:b w:val="false"/>
          <w:i w:val="false"/>
          <w:color w:val="000000"/>
          <w:sz w:val="28"/>
        </w:rPr>
        <w:t xml:space="preserve"> пункта 2 изложить в следующей редакции: </w:t>
      </w:r>
    </w:p>
    <w:bookmarkStart w:name="z192" w:id="164"/>
    <w:p>
      <w:pPr>
        <w:spacing w:after="0"/>
        <w:ind w:left="0"/>
        <w:jc w:val="both"/>
      </w:pPr>
      <w:r>
        <w:rPr>
          <w:rFonts w:ascii="Times New Roman"/>
          <w:b w:val="false"/>
          <w:i w:val="false"/>
          <w:color w:val="000000"/>
          <w:sz w:val="28"/>
        </w:rPr>
        <w:t>
      "9) реестр государственного имущества (далее – реестр) – единая цифровая автоматизированная система учета государственного имущества, за исключением имущества, находящегося в оперативном управлении специальных государственных органов, Вооруженных Сил, других войск и воинских формирований Республики Казахстан, и государственного материального резерва;";</w:t>
      </w:r>
    </w:p>
    <w:bookmarkEnd w:id="1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15)</w:t>
      </w:r>
      <w:r>
        <w:rPr>
          <w:rFonts w:ascii="Times New Roman"/>
          <w:b w:val="false"/>
          <w:i w:val="false"/>
          <w:color w:val="000000"/>
          <w:sz w:val="28"/>
        </w:rPr>
        <w:t xml:space="preserve"> пункта 2 изложить в следующей редакции: </w:t>
      </w:r>
    </w:p>
    <w:bookmarkStart w:name="z194" w:id="165"/>
    <w:p>
      <w:pPr>
        <w:spacing w:after="0"/>
        <w:ind w:left="0"/>
        <w:jc w:val="both"/>
      </w:pPr>
      <w:r>
        <w:rPr>
          <w:rFonts w:ascii="Times New Roman"/>
          <w:b w:val="false"/>
          <w:i w:val="false"/>
          <w:color w:val="000000"/>
          <w:sz w:val="28"/>
        </w:rPr>
        <w:t>
      "15)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 </w:t>
      </w:r>
    </w:p>
    <w:bookmarkStart w:name="z196" w:id="166"/>
    <w:p>
      <w:pPr>
        <w:spacing w:after="0"/>
        <w:ind w:left="0"/>
        <w:jc w:val="both"/>
      </w:pPr>
      <w:r>
        <w:rPr>
          <w:rFonts w:ascii="Times New Roman"/>
          <w:b w:val="false"/>
          <w:i w:val="false"/>
          <w:color w:val="000000"/>
          <w:sz w:val="28"/>
        </w:rPr>
        <w:t>
      "7. Республиканские юридические лица как имущественные комплексы, акции акционерных обществ и доли участия в уставных капиталах товариществ с ограниченной ответственностью, находящиеся в республиканской собственности, передаются в коммунальную собственность столицы, области, города республиканского значения по решению уполномоченного органа по государственному имуществу, согласованному с уполномоченным органом соответствующей отрасли, и на основании ходатайства, подписанного акимом столицы, области, города республиканского значения или уполномоченным им лицом, либо лицом его замещающим (далее – ходатайство).</w:t>
      </w:r>
    </w:p>
    <w:bookmarkEnd w:id="166"/>
    <w:bookmarkStart w:name="z197" w:id="167"/>
    <w:p>
      <w:pPr>
        <w:spacing w:after="0"/>
        <w:ind w:left="0"/>
        <w:jc w:val="both"/>
      </w:pPr>
      <w:r>
        <w:rPr>
          <w:rFonts w:ascii="Times New Roman"/>
          <w:b w:val="false"/>
          <w:i w:val="false"/>
          <w:color w:val="000000"/>
          <w:sz w:val="28"/>
        </w:rPr>
        <w:t>
      Уполномоченный орган соответствующей отрасли для передачи республиканского юридического лица как имущественного комплекса, акций акционерных обществ и долей участия в уставных капиталах товариществ с ограниченной ответственностью, находящихся в республиканской собственности, в коммунальную собственность столицы, области, города республиканского значения в электронной корзине размещает:</w:t>
      </w:r>
    </w:p>
    <w:bookmarkEnd w:id="167"/>
    <w:bookmarkStart w:name="z198" w:id="168"/>
    <w:p>
      <w:pPr>
        <w:spacing w:after="0"/>
        <w:ind w:left="0"/>
        <w:jc w:val="both"/>
      </w:pPr>
      <w:r>
        <w:rPr>
          <w:rFonts w:ascii="Times New Roman"/>
          <w:b w:val="false"/>
          <w:i w:val="false"/>
          <w:color w:val="000000"/>
          <w:sz w:val="28"/>
        </w:rPr>
        <w:t>
      1) сведения о собственнике (наименование, почтовый адрес, телефон, факс, е-mail);</w:t>
      </w:r>
    </w:p>
    <w:bookmarkEnd w:id="168"/>
    <w:bookmarkStart w:name="z199" w:id="169"/>
    <w:p>
      <w:pPr>
        <w:spacing w:after="0"/>
        <w:ind w:left="0"/>
        <w:jc w:val="both"/>
      </w:pPr>
      <w:r>
        <w:rPr>
          <w:rFonts w:ascii="Times New Roman"/>
          <w:b w:val="false"/>
          <w:i w:val="false"/>
          <w:color w:val="000000"/>
          <w:sz w:val="28"/>
        </w:rPr>
        <w:t>
      2) по юридическому лицу, акции (доли участия) либо имущественный комплекс которого являются объектом передачи копии следующих документов:</w:t>
      </w:r>
    </w:p>
    <w:bookmarkEnd w:id="169"/>
    <w:bookmarkStart w:name="z200" w:id="170"/>
    <w:p>
      <w:pPr>
        <w:spacing w:after="0"/>
        <w:ind w:left="0"/>
        <w:jc w:val="both"/>
      </w:pPr>
      <w:r>
        <w:rPr>
          <w:rFonts w:ascii="Times New Roman"/>
          <w:b w:val="false"/>
          <w:i w:val="false"/>
          <w:color w:val="000000"/>
          <w:sz w:val="28"/>
        </w:rPr>
        <w:t>
      свидетельство либо справка о государственной регистрации (перерегистрации) юридического лица;</w:t>
      </w:r>
    </w:p>
    <w:bookmarkEnd w:id="170"/>
    <w:bookmarkStart w:name="z201" w:id="171"/>
    <w:p>
      <w:pPr>
        <w:spacing w:after="0"/>
        <w:ind w:left="0"/>
        <w:jc w:val="both"/>
      </w:pPr>
      <w:r>
        <w:rPr>
          <w:rFonts w:ascii="Times New Roman"/>
          <w:b w:val="false"/>
          <w:i w:val="false"/>
          <w:color w:val="000000"/>
          <w:sz w:val="28"/>
        </w:rPr>
        <w:t>
      устав;</w:t>
      </w:r>
    </w:p>
    <w:bookmarkEnd w:id="171"/>
    <w:bookmarkStart w:name="z202" w:id="172"/>
    <w:p>
      <w:pPr>
        <w:spacing w:after="0"/>
        <w:ind w:left="0"/>
        <w:jc w:val="both"/>
      </w:pPr>
      <w:r>
        <w:rPr>
          <w:rFonts w:ascii="Times New Roman"/>
          <w:b w:val="false"/>
          <w:i w:val="false"/>
          <w:color w:val="000000"/>
          <w:sz w:val="28"/>
        </w:rPr>
        <w:t>
      свидетельство о государственной регистрации выпуска объявленных акций (для акционерных обществ);</w:t>
      </w:r>
    </w:p>
    <w:bookmarkEnd w:id="172"/>
    <w:bookmarkStart w:name="z203" w:id="173"/>
    <w:p>
      <w:pPr>
        <w:spacing w:after="0"/>
        <w:ind w:left="0"/>
        <w:jc w:val="both"/>
      </w:pPr>
      <w:r>
        <w:rPr>
          <w:rFonts w:ascii="Times New Roman"/>
          <w:b w:val="false"/>
          <w:i w:val="false"/>
          <w:color w:val="000000"/>
          <w:sz w:val="28"/>
        </w:rPr>
        <w:t>
      передаточный акт с приложениями (бухгалтерский баланс, перечень активов, расшифровка (опись) кредиторской и дебиторской задолженности, а также электронные (сканированные) копии правоустанавливающих документов, кадастрового паспорта, акта на право землепользования, справка о зарегистрированных правах (обременениях) на недвижимое имущество и его технических характеристиках со сроком выдачи не более 10 (десяти) календарных дней (при размещении в электронной корзине сведений о недвижимом имуществе);</w:t>
      </w:r>
    </w:p>
    <w:bookmarkEnd w:id="173"/>
    <w:bookmarkStart w:name="z204" w:id="174"/>
    <w:p>
      <w:pPr>
        <w:spacing w:after="0"/>
        <w:ind w:left="0"/>
        <w:jc w:val="both"/>
      </w:pPr>
      <w:r>
        <w:rPr>
          <w:rFonts w:ascii="Times New Roman"/>
          <w:b w:val="false"/>
          <w:i w:val="false"/>
          <w:color w:val="000000"/>
          <w:sz w:val="28"/>
        </w:rPr>
        <w:t>
      3) электронные (сканированные) копии согласования уполномоченного органа соответствующей отрасли и ходатайства о передаче республиканского юридического лица как имущественного комплекса, акций акционерных обществ и долей участия в уставных капиталах товариществ с ограниченной ответственностью, находящихся в республиканской собственности, в коммунальную собственность.</w:t>
      </w:r>
    </w:p>
    <w:bookmarkEnd w:id="174"/>
    <w:bookmarkStart w:name="z205" w:id="175"/>
    <w:p>
      <w:pPr>
        <w:spacing w:after="0"/>
        <w:ind w:left="0"/>
        <w:jc w:val="both"/>
      </w:pPr>
      <w:r>
        <w:rPr>
          <w:rFonts w:ascii="Times New Roman"/>
          <w:b w:val="false"/>
          <w:i w:val="false"/>
          <w:color w:val="000000"/>
          <w:sz w:val="28"/>
        </w:rPr>
        <w:t xml:space="preserve">
      Уполномоченный орган по государственному имуществу в течение 10 (десяти) календарных дней со дня размещения документов в электронной корзине, принимается решение о передаче республиканского юридического лица как имущественного комплекса, акций акционерных обществ и долей участия в уставных капиталах товариществ с ограниченной ответственностью, находящихся в республиканской собственности, в коммунальную собственность столицы, области, города республиканского значения."; </w:t>
      </w:r>
    </w:p>
    <w:bookmarkEnd w:id="1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изложить в следующей редакции: </w:t>
      </w:r>
    </w:p>
    <w:bookmarkStart w:name="z207" w:id="176"/>
    <w:p>
      <w:pPr>
        <w:spacing w:after="0"/>
        <w:ind w:left="0"/>
        <w:jc w:val="both"/>
      </w:pPr>
      <w:r>
        <w:rPr>
          <w:rFonts w:ascii="Times New Roman"/>
          <w:b w:val="false"/>
          <w:i w:val="false"/>
          <w:color w:val="000000"/>
          <w:sz w:val="28"/>
        </w:rPr>
        <w:t>
      "9. Коммунальные юридические лица как имущественные комплексы, акции акционерных обществ и доли участия в уставных капиталах товариществ с ограниченной ответственностью, находящиеся в коммунальной собственности, передаются в республиканскую собственность на основании постановления акимата столицы, области, города республиканского значения и решения уполномоченного органа по государственному имуществу о принятии в республиканскую собственность.</w:t>
      </w:r>
    </w:p>
    <w:bookmarkEnd w:id="176"/>
    <w:bookmarkStart w:name="z208" w:id="177"/>
    <w:p>
      <w:pPr>
        <w:spacing w:after="0"/>
        <w:ind w:left="0"/>
        <w:jc w:val="both"/>
      </w:pPr>
      <w:r>
        <w:rPr>
          <w:rFonts w:ascii="Times New Roman"/>
          <w:b w:val="false"/>
          <w:i w:val="false"/>
          <w:color w:val="000000"/>
          <w:sz w:val="28"/>
        </w:rPr>
        <w:t>
      Областной уполномоченный орган для передачи коммунального юридического лица как имущественного комплекса, акций акционерных обществ и долей участия в уставных капиталах товариществ с ограниченной ответственностью, находящихся в коммунальной собственности, в республиканскую собственность размещает в электронной корзине:</w:t>
      </w:r>
    </w:p>
    <w:bookmarkEnd w:id="177"/>
    <w:bookmarkStart w:name="z209" w:id="178"/>
    <w:p>
      <w:pPr>
        <w:spacing w:after="0"/>
        <w:ind w:left="0"/>
        <w:jc w:val="both"/>
      </w:pPr>
      <w:r>
        <w:rPr>
          <w:rFonts w:ascii="Times New Roman"/>
          <w:b w:val="false"/>
          <w:i w:val="false"/>
          <w:color w:val="000000"/>
          <w:sz w:val="28"/>
        </w:rPr>
        <w:t>
      1) сведения о собственнике (наименование, почтовый адрес, телефон, факс, е-mail);</w:t>
      </w:r>
    </w:p>
    <w:bookmarkEnd w:id="178"/>
    <w:bookmarkStart w:name="z210" w:id="179"/>
    <w:p>
      <w:pPr>
        <w:spacing w:after="0"/>
        <w:ind w:left="0"/>
        <w:jc w:val="both"/>
      </w:pPr>
      <w:r>
        <w:rPr>
          <w:rFonts w:ascii="Times New Roman"/>
          <w:b w:val="false"/>
          <w:i w:val="false"/>
          <w:color w:val="000000"/>
          <w:sz w:val="28"/>
        </w:rPr>
        <w:t>
      2) по юридическому лицу, акции (доли участия) либо имущественный комплекс которого являются объектом передачи копии следующих документов:</w:t>
      </w:r>
    </w:p>
    <w:bookmarkEnd w:id="179"/>
    <w:bookmarkStart w:name="z211" w:id="180"/>
    <w:p>
      <w:pPr>
        <w:spacing w:after="0"/>
        <w:ind w:left="0"/>
        <w:jc w:val="both"/>
      </w:pPr>
      <w:r>
        <w:rPr>
          <w:rFonts w:ascii="Times New Roman"/>
          <w:b w:val="false"/>
          <w:i w:val="false"/>
          <w:color w:val="000000"/>
          <w:sz w:val="28"/>
        </w:rPr>
        <w:t>
      свидетельство либо справка о государственной регистрации (перерегистрации) юридического лица;</w:t>
      </w:r>
    </w:p>
    <w:bookmarkEnd w:id="180"/>
    <w:bookmarkStart w:name="z212" w:id="181"/>
    <w:p>
      <w:pPr>
        <w:spacing w:after="0"/>
        <w:ind w:left="0"/>
        <w:jc w:val="both"/>
      </w:pPr>
      <w:r>
        <w:rPr>
          <w:rFonts w:ascii="Times New Roman"/>
          <w:b w:val="false"/>
          <w:i w:val="false"/>
          <w:color w:val="000000"/>
          <w:sz w:val="28"/>
        </w:rPr>
        <w:t>
      устав;</w:t>
      </w:r>
    </w:p>
    <w:bookmarkEnd w:id="181"/>
    <w:bookmarkStart w:name="z213" w:id="182"/>
    <w:p>
      <w:pPr>
        <w:spacing w:after="0"/>
        <w:ind w:left="0"/>
        <w:jc w:val="both"/>
      </w:pPr>
      <w:r>
        <w:rPr>
          <w:rFonts w:ascii="Times New Roman"/>
          <w:b w:val="false"/>
          <w:i w:val="false"/>
          <w:color w:val="000000"/>
          <w:sz w:val="28"/>
        </w:rPr>
        <w:t>
      свидетельство о государственной регистрации выпуска объявленных акций (для акционерных обществ);</w:t>
      </w:r>
    </w:p>
    <w:bookmarkEnd w:id="182"/>
    <w:bookmarkStart w:name="z214" w:id="183"/>
    <w:p>
      <w:pPr>
        <w:spacing w:after="0"/>
        <w:ind w:left="0"/>
        <w:jc w:val="both"/>
      </w:pPr>
      <w:r>
        <w:rPr>
          <w:rFonts w:ascii="Times New Roman"/>
          <w:b w:val="false"/>
          <w:i w:val="false"/>
          <w:color w:val="000000"/>
          <w:sz w:val="28"/>
        </w:rPr>
        <w:t>
      передаточный акт с приложениями (бухгалтерский баланс, перечень активов, расшифровка (опись) кредиторской и дебиторской задолженности, а также электронные (сканированные) копии правоустанавливающих документов, кадастрового паспорта, акта на право землепользования, справка о зарегистрированных правах (обременениях) на недвижимое имущество и его технических характеристиках со сроком выдачи не более 10 (десяти) календарных дней (при размещении в электронной корзине сведений о недвижимом имуществе);</w:t>
      </w:r>
    </w:p>
    <w:bookmarkEnd w:id="183"/>
    <w:bookmarkStart w:name="z215" w:id="184"/>
    <w:p>
      <w:pPr>
        <w:spacing w:after="0"/>
        <w:ind w:left="0"/>
        <w:jc w:val="both"/>
      </w:pPr>
      <w:r>
        <w:rPr>
          <w:rFonts w:ascii="Times New Roman"/>
          <w:b w:val="false"/>
          <w:i w:val="false"/>
          <w:color w:val="000000"/>
          <w:sz w:val="28"/>
        </w:rPr>
        <w:t>
      3) электронные (сканированные) копии согласования уполномоченного органа соответствующей отрасли передачи коммунального юридического лица как имущественного комплекса, акций акционерных обществ и долей участия в уставных капиталах товариществ с ограниченной ответственностью, находящихся в коммунальной собственности, в республиканскую собственность;</w:t>
      </w:r>
    </w:p>
    <w:bookmarkEnd w:id="184"/>
    <w:bookmarkStart w:name="z216" w:id="185"/>
    <w:p>
      <w:pPr>
        <w:spacing w:after="0"/>
        <w:ind w:left="0"/>
        <w:jc w:val="both"/>
      </w:pPr>
      <w:r>
        <w:rPr>
          <w:rFonts w:ascii="Times New Roman"/>
          <w:b w:val="false"/>
          <w:i w:val="false"/>
          <w:color w:val="000000"/>
          <w:sz w:val="28"/>
        </w:rPr>
        <w:t>
      4) электронные (сканированные) копии постановления акимата столицы, области, города республиканского значения о передаче коммунального государственного предприятия как имущественного комплекса, акции акционерных обществ и доли участия в уставных капиталах товариществ с ограниченной ответственностью, находящиеся в коммунальной собственности, в республиканскую собственность.</w:t>
      </w:r>
    </w:p>
    <w:bookmarkEnd w:id="185"/>
    <w:bookmarkStart w:name="z217" w:id="186"/>
    <w:p>
      <w:pPr>
        <w:spacing w:after="0"/>
        <w:ind w:left="0"/>
        <w:jc w:val="both"/>
      </w:pPr>
      <w:r>
        <w:rPr>
          <w:rFonts w:ascii="Times New Roman"/>
          <w:b w:val="false"/>
          <w:i w:val="false"/>
          <w:color w:val="000000"/>
          <w:sz w:val="28"/>
        </w:rPr>
        <w:t>
      По итогам рассмотрения документов, размещенных в электронной корзине, уполномоченный орган по государственному имуществу в течение 10 (десяти) календарных дней со дня размещения документов в электронной корзине, принимается решение о принятии в республиканскую собственность коммунального государственного предприятия как имущественного комплекса, акции акционерных обществ и доли участия в уставных капиталах товариществ с ограниченной ответственностью, находящиеся в коммунальной собственности.</w:t>
      </w:r>
    </w:p>
    <w:bookmarkEnd w:id="186"/>
    <w:bookmarkStart w:name="z218" w:id="187"/>
    <w:p>
      <w:pPr>
        <w:spacing w:after="0"/>
        <w:ind w:left="0"/>
        <w:jc w:val="both"/>
      </w:pPr>
      <w:r>
        <w:rPr>
          <w:rFonts w:ascii="Times New Roman"/>
          <w:b w:val="false"/>
          <w:i w:val="false"/>
          <w:color w:val="000000"/>
          <w:sz w:val="28"/>
        </w:rPr>
        <w:t>
      10. Имущество коммунальных юридических лиц передается в республиканскую собственность на основании постановления акимата столицы, области, города республиканского значения по согласованию с уполномоченным органом по государственному имуществу.</w:t>
      </w:r>
    </w:p>
    <w:bookmarkEnd w:id="187"/>
    <w:bookmarkStart w:name="z219" w:id="188"/>
    <w:p>
      <w:pPr>
        <w:spacing w:after="0"/>
        <w:ind w:left="0"/>
        <w:jc w:val="both"/>
      </w:pPr>
      <w:r>
        <w:rPr>
          <w:rFonts w:ascii="Times New Roman"/>
          <w:b w:val="false"/>
          <w:i w:val="false"/>
          <w:color w:val="000000"/>
          <w:sz w:val="28"/>
        </w:rPr>
        <w:t>
      Имущество коммунальных юридических лиц передается в республиканскую собственность на баланс Национального Банка Республики Казахстан или подведомственных ему республиканских государственных учреждений и предприятий на основании постановления акимата столицы, области, города республиканского значения по согласованию с Национальным Банком Республики Казахстан.</w:t>
      </w:r>
    </w:p>
    <w:bookmarkEnd w:id="188"/>
    <w:bookmarkStart w:name="z220" w:id="189"/>
    <w:p>
      <w:pPr>
        <w:spacing w:after="0"/>
        <w:ind w:left="0"/>
        <w:jc w:val="both"/>
      </w:pPr>
      <w:r>
        <w:rPr>
          <w:rFonts w:ascii="Times New Roman"/>
          <w:b w:val="false"/>
          <w:i w:val="false"/>
          <w:color w:val="000000"/>
          <w:sz w:val="28"/>
        </w:rPr>
        <w:t>
      Балансодержатель на основании данных отчета по инвентаризации размещает в электронной корзине сведения о государственном имуществе, содержащие:</w:t>
      </w:r>
    </w:p>
    <w:bookmarkEnd w:id="189"/>
    <w:bookmarkStart w:name="z221" w:id="190"/>
    <w:p>
      <w:pPr>
        <w:spacing w:after="0"/>
        <w:ind w:left="0"/>
        <w:jc w:val="both"/>
      </w:pPr>
      <w:r>
        <w:rPr>
          <w:rFonts w:ascii="Times New Roman"/>
          <w:b w:val="false"/>
          <w:i w:val="false"/>
          <w:color w:val="000000"/>
          <w:sz w:val="28"/>
        </w:rPr>
        <w:t>
      1) наименование имущества, краткую характеристику, месторасположение, первоначальную и балансовую стоимость, инвентарный номер;</w:t>
      </w:r>
    </w:p>
    <w:bookmarkEnd w:id="190"/>
    <w:bookmarkStart w:name="z222" w:id="191"/>
    <w:p>
      <w:pPr>
        <w:spacing w:after="0"/>
        <w:ind w:left="0"/>
        <w:jc w:val="both"/>
      </w:pPr>
      <w:r>
        <w:rPr>
          <w:rFonts w:ascii="Times New Roman"/>
          <w:b w:val="false"/>
          <w:i w:val="false"/>
          <w:color w:val="000000"/>
          <w:sz w:val="28"/>
        </w:rPr>
        <w:t>
      2) электронную (сканированную) копию согласования местного исполнительного органа столицы, области, города республиканского значения на передачу имущества в республиканскую собственность;</w:t>
      </w:r>
    </w:p>
    <w:bookmarkEnd w:id="191"/>
    <w:bookmarkStart w:name="z223" w:id="192"/>
    <w:p>
      <w:pPr>
        <w:spacing w:after="0"/>
        <w:ind w:left="0"/>
        <w:jc w:val="both"/>
      </w:pPr>
      <w:r>
        <w:rPr>
          <w:rFonts w:ascii="Times New Roman"/>
          <w:b w:val="false"/>
          <w:i w:val="false"/>
          <w:color w:val="000000"/>
          <w:sz w:val="28"/>
        </w:rPr>
        <w:t>
      3) электронные (сканированные) копии правоустанавливающих документов, кадастрового паспорта, акта на право землепользования, справку о зарегистрированных правах (обременениях) на недвижимое имущество и его технических характеристиках со сроком выдачи не более 10 (десяти) календарных дней (при размещении в электронной корзине сведений о недвижимом имуществе);</w:t>
      </w:r>
    </w:p>
    <w:bookmarkEnd w:id="192"/>
    <w:bookmarkStart w:name="z224" w:id="193"/>
    <w:p>
      <w:pPr>
        <w:spacing w:after="0"/>
        <w:ind w:left="0"/>
        <w:jc w:val="both"/>
      </w:pPr>
      <w:r>
        <w:rPr>
          <w:rFonts w:ascii="Times New Roman"/>
          <w:b w:val="false"/>
          <w:i w:val="false"/>
          <w:color w:val="000000"/>
          <w:sz w:val="28"/>
        </w:rPr>
        <w:t>
      4) электронные (сканированные) копии свидетельства о регистрации транспортного средства, технического паспорта (при размещении в электронной корзине сведений о транспортных средствах, специальной технике);</w:t>
      </w:r>
    </w:p>
    <w:bookmarkEnd w:id="193"/>
    <w:bookmarkStart w:name="z225" w:id="194"/>
    <w:p>
      <w:pPr>
        <w:spacing w:after="0"/>
        <w:ind w:left="0"/>
        <w:jc w:val="both"/>
      </w:pPr>
      <w:r>
        <w:rPr>
          <w:rFonts w:ascii="Times New Roman"/>
          <w:b w:val="false"/>
          <w:i w:val="false"/>
          <w:color w:val="000000"/>
          <w:sz w:val="28"/>
        </w:rPr>
        <w:t>
      5) наименование республиканского юридического лица, за которым предполагается закрепление имущества, путем выбора в Сервисе его бизнес-идентификационного номера. Определение конкретного республиканского юридического лица для передачи данного имущества не является обязательным для исполнения уполномоченным органом по государственному имуществу или местными исполнительными органами.</w:t>
      </w:r>
    </w:p>
    <w:bookmarkEnd w:id="194"/>
    <w:bookmarkStart w:name="z226" w:id="195"/>
    <w:p>
      <w:pPr>
        <w:spacing w:after="0"/>
        <w:ind w:left="0"/>
        <w:jc w:val="both"/>
      </w:pPr>
      <w:r>
        <w:rPr>
          <w:rFonts w:ascii="Times New Roman"/>
          <w:b w:val="false"/>
          <w:i w:val="false"/>
          <w:color w:val="000000"/>
          <w:sz w:val="28"/>
        </w:rPr>
        <w:t>
      6) фотографии, обеспечивающие представление о техническом состоянии имущества, передаваемого в республиканскую собственность (для недвижимого имущества), в количестве не менее 5 (пяти) штук.</w:t>
      </w:r>
    </w:p>
    <w:bookmarkEnd w:id="195"/>
    <w:bookmarkStart w:name="z227" w:id="196"/>
    <w:p>
      <w:pPr>
        <w:spacing w:after="0"/>
        <w:ind w:left="0"/>
        <w:jc w:val="both"/>
      </w:pPr>
      <w:r>
        <w:rPr>
          <w:rFonts w:ascii="Times New Roman"/>
          <w:b w:val="false"/>
          <w:i w:val="false"/>
          <w:color w:val="000000"/>
          <w:sz w:val="28"/>
        </w:rPr>
        <w:t>
      Уполномоченные органы соответствующей отрасли в течение 15 (пятнадцати) календарных дней со дня размещения балансодержателем сведений об государственном имуществе в электронной корзине, подают в Сервисе заявку на принятие имущества, подписанную с использованием ЭЦП.</w:t>
      </w:r>
    </w:p>
    <w:bookmarkEnd w:id="196"/>
    <w:bookmarkStart w:name="z228" w:id="197"/>
    <w:p>
      <w:pPr>
        <w:spacing w:after="0"/>
        <w:ind w:left="0"/>
        <w:jc w:val="both"/>
      </w:pPr>
      <w:r>
        <w:rPr>
          <w:rFonts w:ascii="Times New Roman"/>
          <w:b w:val="false"/>
          <w:i w:val="false"/>
          <w:color w:val="000000"/>
          <w:sz w:val="28"/>
        </w:rPr>
        <w:t>
      Уполномоченные органы соответствующей отрасли подают не более одной заявки на принятие имущества.</w:t>
      </w:r>
    </w:p>
    <w:bookmarkEnd w:id="197"/>
    <w:bookmarkStart w:name="z229" w:id="198"/>
    <w:p>
      <w:pPr>
        <w:spacing w:after="0"/>
        <w:ind w:left="0"/>
        <w:jc w:val="both"/>
      </w:pPr>
      <w:r>
        <w:rPr>
          <w:rFonts w:ascii="Times New Roman"/>
          <w:b w:val="false"/>
          <w:i w:val="false"/>
          <w:color w:val="000000"/>
          <w:sz w:val="28"/>
        </w:rPr>
        <w:t>
      В заявке на принятие имущества уполномоченного органа соответствующей отрасли указывается республиканское юридическое лицо, за которым предполагается закрепление имущества, с учетом критериев, установленных пунктом 6 настоящих Правил, и прикрепляется электронная (сканированная) копия согласования уполномоченного органа по управлению государственным имуществом или Национального Банка Республики Казахстан.</w:t>
      </w:r>
    </w:p>
    <w:bookmarkEnd w:id="198"/>
    <w:bookmarkStart w:name="z230" w:id="199"/>
    <w:p>
      <w:pPr>
        <w:spacing w:after="0"/>
        <w:ind w:left="0"/>
        <w:jc w:val="both"/>
      </w:pPr>
      <w:r>
        <w:rPr>
          <w:rFonts w:ascii="Times New Roman"/>
          <w:b w:val="false"/>
          <w:i w:val="false"/>
          <w:color w:val="000000"/>
          <w:sz w:val="28"/>
        </w:rPr>
        <w:t>
      По истечении 15 (пятнадцати) календарных дней со дня размещения балансодержателем в электронной корзине сведений о государственном имуществе, акимат столицы, области, города республиканского значения в течение 10 (десяти) рабочих дней рассматривает заявки на принятие имущества и прикрепленные к ним документы и принимает решение о передаче имущества коммунальных юридических лиц в республиканскую собственность.</w:t>
      </w:r>
    </w:p>
    <w:bookmarkEnd w:id="199"/>
    <w:bookmarkStart w:name="z231" w:id="200"/>
    <w:p>
      <w:pPr>
        <w:spacing w:after="0"/>
        <w:ind w:left="0"/>
        <w:jc w:val="both"/>
      </w:pPr>
      <w:r>
        <w:rPr>
          <w:rFonts w:ascii="Times New Roman"/>
          <w:b w:val="false"/>
          <w:i w:val="false"/>
          <w:color w:val="000000"/>
          <w:sz w:val="28"/>
        </w:rPr>
        <w:t>
      При наличии нескольких заявок на принятие имущества приоритетом пользуется уполномоченный орган, соответствующий отрасли, подавший заявку первым, при условии соответствия критериям, установленным пунктом 6 настоящих Правил.".</w:t>
      </w:r>
    </w:p>
    <w:bookmarkEnd w:id="2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 планов развития</w:t>
            </w:r>
            <w:r>
              <w:br/>
            </w:r>
            <w:r>
              <w:rPr>
                <w:rFonts w:ascii="Times New Roman"/>
                <w:b w:val="false"/>
                <w:i w:val="false"/>
                <w:color w:val="000000"/>
                <w:sz w:val="20"/>
              </w:rPr>
              <w:t>контролируемых государством</w:t>
            </w:r>
            <w:r>
              <w:br/>
            </w:r>
            <w:r>
              <w:rPr>
                <w:rFonts w:ascii="Times New Roman"/>
                <w:b w:val="false"/>
                <w:i w:val="false"/>
                <w:color w:val="000000"/>
                <w:sz w:val="20"/>
              </w:rPr>
              <w:t>акционерных обществ и</w:t>
            </w:r>
            <w:r>
              <w:br/>
            </w:r>
            <w:r>
              <w:rPr>
                <w:rFonts w:ascii="Times New Roman"/>
                <w:b w:val="false"/>
                <w:i w:val="false"/>
                <w:color w:val="000000"/>
                <w:sz w:val="20"/>
              </w:rPr>
              <w:t>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 предприятий,</w:t>
            </w:r>
            <w:r>
              <w:br/>
            </w:r>
            <w:r>
              <w:rPr>
                <w:rFonts w:ascii="Times New Roman"/>
                <w:b w:val="false"/>
                <w:i w:val="false"/>
                <w:color w:val="000000"/>
                <w:sz w:val="20"/>
              </w:rPr>
              <w:t>мониторинга и оценки их</w:t>
            </w:r>
            <w:r>
              <w:br/>
            </w:r>
            <w:r>
              <w:rPr>
                <w:rFonts w:ascii="Times New Roman"/>
                <w:b w:val="false"/>
                <w:i w:val="false"/>
                <w:color w:val="000000"/>
                <w:sz w:val="20"/>
              </w:rPr>
              <w:t>реализации, а также разработки</w:t>
            </w:r>
            <w:r>
              <w:br/>
            </w:r>
            <w:r>
              <w:rPr>
                <w:rFonts w:ascii="Times New Roman"/>
                <w:b w:val="false"/>
                <w:i w:val="false"/>
                <w:color w:val="000000"/>
                <w:sz w:val="20"/>
              </w:rPr>
              <w:t>и представления отчетов</w:t>
            </w:r>
            <w:r>
              <w:br/>
            </w:r>
            <w:r>
              <w:rPr>
                <w:rFonts w:ascii="Times New Roman"/>
                <w:b w:val="false"/>
                <w:i w:val="false"/>
                <w:color w:val="000000"/>
                <w:sz w:val="20"/>
              </w:rPr>
              <w:t>по их исполнению</w:t>
            </w:r>
          </w:p>
        </w:tc>
      </w:tr>
    </w:tbl>
    <w:bookmarkStart w:name="z234" w:id="201"/>
    <w:p>
      <w:pPr>
        <w:spacing w:after="0"/>
        <w:ind w:left="0"/>
        <w:jc w:val="both"/>
      </w:pPr>
      <w:r>
        <w:rPr>
          <w:rFonts w:ascii="Times New Roman"/>
          <w:b w:val="false"/>
          <w:i w:val="false"/>
          <w:color w:val="000000"/>
          <w:sz w:val="28"/>
        </w:rPr>
        <w:t>
      Орган управления __________________________________________</w:t>
      </w:r>
    </w:p>
    <w:bookmarkEnd w:id="201"/>
    <w:bookmarkStart w:name="z235" w:id="202"/>
    <w:p>
      <w:pPr>
        <w:spacing w:after="0"/>
        <w:ind w:left="0"/>
        <w:jc w:val="both"/>
      </w:pPr>
      <w:r>
        <w:rPr>
          <w:rFonts w:ascii="Times New Roman"/>
          <w:b w:val="false"/>
          <w:i w:val="false"/>
          <w:color w:val="000000"/>
          <w:sz w:val="28"/>
        </w:rPr>
        <w:t>
      Наименование организации __________________________________</w:t>
      </w:r>
    </w:p>
    <w:bookmarkEnd w:id="202"/>
    <w:bookmarkStart w:name="z236" w:id="203"/>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203"/>
    <w:bookmarkStart w:name="z237" w:id="204"/>
    <w:p>
      <w:pPr>
        <w:spacing w:after="0"/>
        <w:ind w:left="0"/>
        <w:jc w:val="both"/>
      </w:pPr>
      <w:r>
        <w:rPr>
          <w:rFonts w:ascii="Times New Roman"/>
          <w:b w:val="false"/>
          <w:i w:val="false"/>
          <w:color w:val="000000"/>
          <w:sz w:val="28"/>
        </w:rPr>
        <w:t>
      Пятилетний период _________________________________________</w:t>
      </w:r>
    </w:p>
    <w:bookmarkEnd w:id="204"/>
    <w:bookmarkStart w:name="z238" w:id="205"/>
    <w:p>
      <w:pPr>
        <w:spacing w:after="0"/>
        <w:ind w:left="0"/>
        <w:jc w:val="both"/>
      </w:pPr>
      <w:r>
        <w:rPr>
          <w:rFonts w:ascii="Times New Roman"/>
          <w:b w:val="false"/>
          <w:i w:val="false"/>
          <w:color w:val="000000"/>
          <w:sz w:val="28"/>
        </w:rPr>
        <w:t>
      Планируемый/отчетный период___________________________</w:t>
      </w:r>
    </w:p>
    <w:bookmarkEnd w:id="205"/>
    <w:bookmarkStart w:name="z239" w:id="206"/>
    <w:p>
      <w:pPr>
        <w:spacing w:after="0"/>
        <w:ind w:left="0"/>
        <w:jc w:val="both"/>
      </w:pPr>
      <w:r>
        <w:rPr>
          <w:rFonts w:ascii="Times New Roman"/>
          <w:b w:val="false"/>
          <w:i w:val="false"/>
          <w:color w:val="000000"/>
          <w:sz w:val="28"/>
        </w:rPr>
        <w:t>
      дата ________________№_____________</w:t>
      </w:r>
    </w:p>
    <w:bookmarkEnd w:id="206"/>
    <w:bookmarkStart w:name="z240" w:id="207"/>
    <w:p>
      <w:pPr>
        <w:spacing w:after="0"/>
        <w:ind w:left="0"/>
        <w:jc w:val="left"/>
      </w:pPr>
      <w:r>
        <w:rPr>
          <w:rFonts w:ascii="Times New Roman"/>
          <w:b/>
          <w:i w:val="false"/>
          <w:color w:val="000000"/>
        </w:rPr>
        <w:t xml:space="preserve"> Основные направления деятельности</w:t>
      </w:r>
    </w:p>
    <w:bookmarkEnd w:id="207"/>
    <w:bookmarkStart w:name="z241" w:id="208"/>
    <w:p>
      <w:pPr>
        <w:spacing w:after="0"/>
        <w:ind w:left="0"/>
        <w:jc w:val="left"/>
      </w:pPr>
      <w:r>
        <w:rPr>
          <w:rFonts w:ascii="Times New Roman"/>
          <w:b/>
          <w:i w:val="false"/>
          <w:color w:val="000000"/>
        </w:rPr>
        <w:t xml:space="preserve"> Программа реализации</w:t>
      </w:r>
    </w:p>
    <w:bookmarkEnd w:id="2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цели органа управления</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цели Организации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задачи Организации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задачи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(Производство товара/оказание услуг/выполнение работ)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2" w:id="209"/>
    <w:p>
      <w:pPr>
        <w:spacing w:after="0"/>
        <w:ind w:left="0"/>
        <w:jc w:val="both"/>
      </w:pPr>
      <w:r>
        <w:rPr>
          <w:rFonts w:ascii="Times New Roman"/>
          <w:b w:val="false"/>
          <w:i w:val="false"/>
          <w:color w:val="000000"/>
          <w:sz w:val="28"/>
        </w:rPr>
        <w:t>
      продолжение таблицы</w:t>
      </w:r>
    </w:p>
    <w:bookmarkEnd w:id="2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Факт/оценка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план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плана в</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полугодии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полугодии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3" w:id="210"/>
    <w:p>
      <w:pPr>
        <w:spacing w:after="0"/>
        <w:ind w:left="0"/>
        <w:jc w:val="both"/>
      </w:pPr>
      <w:r>
        <w:rPr>
          <w:rFonts w:ascii="Times New Roman"/>
          <w:b w:val="false"/>
          <w:i w:val="false"/>
          <w:color w:val="000000"/>
          <w:sz w:val="28"/>
        </w:rPr>
        <w:t>
      продолжение таблицы</w:t>
      </w:r>
    </w:p>
    <w:bookmarkEnd w:id="2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 w:id="211"/>
    <w:p>
      <w:pPr>
        <w:spacing w:after="0"/>
        <w:ind w:left="0"/>
        <w:jc w:val="both"/>
      </w:pPr>
      <w:r>
        <w:rPr>
          <w:rFonts w:ascii="Times New Roman"/>
          <w:b w:val="false"/>
          <w:i w:val="false"/>
          <w:color w:val="000000"/>
          <w:sz w:val="28"/>
        </w:rPr>
        <w:t>
      Продолжение приложения 5</w:t>
      </w:r>
    </w:p>
    <w:bookmarkEnd w:id="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плана в</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полугодии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полугодии</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5" w:id="212"/>
    <w:p>
      <w:pPr>
        <w:spacing w:after="0"/>
        <w:ind w:left="0"/>
        <w:jc w:val="both"/>
      </w:pPr>
      <w:r>
        <w:rPr>
          <w:rFonts w:ascii="Times New Roman"/>
          <w:b w:val="false"/>
          <w:i w:val="false"/>
          <w:color w:val="000000"/>
          <w:sz w:val="28"/>
        </w:rPr>
        <w:t>
      продолжение таблицы</w:t>
      </w:r>
    </w:p>
    <w:bookmarkEnd w:id="2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плана в</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полугодии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6" w:id="213"/>
    <w:p>
      <w:pPr>
        <w:spacing w:after="0"/>
        <w:ind w:left="0"/>
        <w:jc w:val="both"/>
      </w:pPr>
      <w:r>
        <w:rPr>
          <w:rFonts w:ascii="Times New Roman"/>
          <w:b w:val="false"/>
          <w:i w:val="false"/>
          <w:color w:val="000000"/>
          <w:sz w:val="28"/>
        </w:rPr>
        <w:t>
      продолжение таблицы</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плана в</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полугодии</w:t>
            </w: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7" w:id="214"/>
    <w:p>
      <w:pPr>
        <w:spacing w:after="0"/>
        <w:ind w:left="0"/>
        <w:jc w:val="both"/>
      </w:pPr>
      <w:r>
        <w:rPr>
          <w:rFonts w:ascii="Times New Roman"/>
          <w:b w:val="false"/>
          <w:i w:val="false"/>
          <w:color w:val="000000"/>
          <w:sz w:val="28"/>
        </w:rPr>
        <w:t>
      Продолжение приложения 5</w:t>
      </w:r>
    </w:p>
    <w:bookmarkEnd w:id="2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плана в</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полугодии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полугодии</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8" w:id="215"/>
    <w:p>
      <w:pPr>
        <w:spacing w:after="0"/>
        <w:ind w:left="0"/>
        <w:jc w:val="both"/>
      </w:pPr>
      <w:r>
        <w:rPr>
          <w:rFonts w:ascii="Times New Roman"/>
          <w:b w:val="false"/>
          <w:i w:val="false"/>
          <w:color w:val="000000"/>
          <w:sz w:val="28"/>
        </w:rPr>
        <w:t>
      продолжение таблицы</w:t>
      </w:r>
    </w:p>
    <w:bookmarkEnd w:id="2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плана в</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полугодии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9" w:id="216"/>
    <w:p>
      <w:pPr>
        <w:spacing w:after="0"/>
        <w:ind w:left="0"/>
        <w:jc w:val="both"/>
      </w:pPr>
      <w:r>
        <w:rPr>
          <w:rFonts w:ascii="Times New Roman"/>
          <w:b w:val="false"/>
          <w:i w:val="false"/>
          <w:color w:val="000000"/>
          <w:sz w:val="28"/>
        </w:rPr>
        <w:t>
      продолжение таблицы</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плана в</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полугодии</w:t>
            </w: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 планов развития</w:t>
            </w:r>
            <w:r>
              <w:br/>
            </w:r>
            <w:r>
              <w:rPr>
                <w:rFonts w:ascii="Times New Roman"/>
                <w:b w:val="false"/>
                <w:i w:val="false"/>
                <w:color w:val="000000"/>
                <w:sz w:val="20"/>
              </w:rPr>
              <w:t>контролируемых государством</w:t>
            </w:r>
            <w:r>
              <w:br/>
            </w:r>
            <w:r>
              <w:rPr>
                <w:rFonts w:ascii="Times New Roman"/>
                <w:b w:val="false"/>
                <w:i w:val="false"/>
                <w:color w:val="000000"/>
                <w:sz w:val="20"/>
              </w:rPr>
              <w:t>акционерных обществ и</w:t>
            </w:r>
            <w:r>
              <w:br/>
            </w:r>
            <w:r>
              <w:rPr>
                <w:rFonts w:ascii="Times New Roman"/>
                <w:b w:val="false"/>
                <w:i w:val="false"/>
                <w:color w:val="000000"/>
                <w:sz w:val="20"/>
              </w:rPr>
              <w:t>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 предприятий,</w:t>
            </w:r>
            <w:r>
              <w:br/>
            </w:r>
            <w:r>
              <w:rPr>
                <w:rFonts w:ascii="Times New Roman"/>
                <w:b w:val="false"/>
                <w:i w:val="false"/>
                <w:color w:val="000000"/>
                <w:sz w:val="20"/>
              </w:rPr>
              <w:t>мониторинга и оценки их</w:t>
            </w:r>
            <w:r>
              <w:br/>
            </w:r>
            <w:r>
              <w:rPr>
                <w:rFonts w:ascii="Times New Roman"/>
                <w:b w:val="false"/>
                <w:i w:val="false"/>
                <w:color w:val="000000"/>
                <w:sz w:val="20"/>
              </w:rPr>
              <w:t>реализации, а также разработки</w:t>
            </w:r>
            <w:r>
              <w:br/>
            </w:r>
            <w:r>
              <w:rPr>
                <w:rFonts w:ascii="Times New Roman"/>
                <w:b w:val="false"/>
                <w:i w:val="false"/>
                <w:color w:val="000000"/>
                <w:sz w:val="20"/>
              </w:rPr>
              <w:t>и представления отчетов</w:t>
            </w:r>
            <w:r>
              <w:br/>
            </w:r>
            <w:r>
              <w:rPr>
                <w:rFonts w:ascii="Times New Roman"/>
                <w:b w:val="false"/>
                <w:i w:val="false"/>
                <w:color w:val="000000"/>
                <w:sz w:val="20"/>
              </w:rPr>
              <w:t>по их исполнению</w:t>
            </w:r>
          </w:p>
        </w:tc>
      </w:tr>
    </w:tbl>
    <w:bookmarkStart w:name="z252" w:id="217"/>
    <w:p>
      <w:pPr>
        <w:spacing w:after="0"/>
        <w:ind w:left="0"/>
        <w:jc w:val="both"/>
      </w:pPr>
      <w:r>
        <w:rPr>
          <w:rFonts w:ascii="Times New Roman"/>
          <w:b w:val="false"/>
          <w:i w:val="false"/>
          <w:color w:val="000000"/>
          <w:sz w:val="28"/>
        </w:rPr>
        <w:t>
      Орган управления __________________________________________</w:t>
      </w:r>
    </w:p>
    <w:bookmarkEnd w:id="217"/>
    <w:bookmarkStart w:name="z253" w:id="218"/>
    <w:p>
      <w:pPr>
        <w:spacing w:after="0"/>
        <w:ind w:left="0"/>
        <w:jc w:val="both"/>
      </w:pPr>
      <w:r>
        <w:rPr>
          <w:rFonts w:ascii="Times New Roman"/>
          <w:b w:val="false"/>
          <w:i w:val="false"/>
          <w:color w:val="000000"/>
          <w:sz w:val="28"/>
        </w:rPr>
        <w:t>
      Наименование организации __________________________________</w:t>
      </w:r>
    </w:p>
    <w:bookmarkEnd w:id="218"/>
    <w:bookmarkStart w:name="z254" w:id="219"/>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219"/>
    <w:bookmarkStart w:name="z255" w:id="220"/>
    <w:p>
      <w:pPr>
        <w:spacing w:after="0"/>
        <w:ind w:left="0"/>
        <w:jc w:val="both"/>
      </w:pPr>
      <w:r>
        <w:rPr>
          <w:rFonts w:ascii="Times New Roman"/>
          <w:b w:val="false"/>
          <w:i w:val="false"/>
          <w:color w:val="000000"/>
          <w:sz w:val="28"/>
        </w:rPr>
        <w:t>
      Пятилетний период _________________________________________</w:t>
      </w:r>
    </w:p>
    <w:bookmarkEnd w:id="220"/>
    <w:bookmarkStart w:name="z256" w:id="221"/>
    <w:p>
      <w:pPr>
        <w:spacing w:after="0"/>
        <w:ind w:left="0"/>
        <w:jc w:val="both"/>
      </w:pPr>
      <w:r>
        <w:rPr>
          <w:rFonts w:ascii="Times New Roman"/>
          <w:b w:val="false"/>
          <w:i w:val="false"/>
          <w:color w:val="000000"/>
          <w:sz w:val="28"/>
        </w:rPr>
        <w:t>
      Планируемый/отчетный период___________________________</w:t>
      </w:r>
    </w:p>
    <w:bookmarkEnd w:id="221"/>
    <w:bookmarkStart w:name="z257" w:id="222"/>
    <w:p>
      <w:pPr>
        <w:spacing w:after="0"/>
        <w:ind w:left="0"/>
        <w:jc w:val="both"/>
      </w:pPr>
      <w:r>
        <w:rPr>
          <w:rFonts w:ascii="Times New Roman"/>
          <w:b w:val="false"/>
          <w:i w:val="false"/>
          <w:color w:val="000000"/>
          <w:sz w:val="28"/>
        </w:rPr>
        <w:t>
      дата ________________№_____________</w:t>
      </w:r>
    </w:p>
    <w:bookmarkEnd w:id="222"/>
    <w:bookmarkStart w:name="z258" w:id="223"/>
    <w:p>
      <w:pPr>
        <w:spacing w:after="0"/>
        <w:ind w:left="0"/>
        <w:jc w:val="left"/>
      </w:pPr>
      <w:r>
        <w:rPr>
          <w:rFonts w:ascii="Times New Roman"/>
          <w:b/>
          <w:i w:val="false"/>
          <w:color w:val="000000"/>
        </w:rPr>
        <w:t xml:space="preserve"> Показатели финансово-хозяйственной деятельности Основные показатели финансово-хозяйственной деятельности</w:t>
      </w:r>
    </w:p>
    <w:bookmarkEnd w:id="2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8"/>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Факт/оценка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план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(оценка/факт)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Пассивы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капитал</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капитал</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капитал</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финансово-хозяйственной деятельности</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Валовой доход (валовой убыток указывается со знаком минус)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(убыток) до налогообложения (убыток указывается со знаком минус)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(убыток указывается со знаком минус)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акционера (участника)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начислено на одну акцию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простую</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привилегированную</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начислено на акции</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находящиеся в государственной собственности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от чистого дохода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находящиеся в частной собственности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на долю участия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распределения чистого дохода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начислено на доли участия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находящиеся в государственной собственности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находящиеся в частной собственности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Распределяемый доход государственного предприятия для перечисления в соответствующий бюджет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распределения чистого дохода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начислено</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чистого дохода, остающегося в распоряжении организации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 том числе: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создание резервов, связанных с покрытием убытков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развитие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Рентабельность</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собственного капитала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финансового рычага (леверидж)</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десятичная дробь</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десятичная дробь</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финансового рычага (финансового левериджа)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EBITDA (Earnings before interest, taxes, depreciation and amortization)</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доходности инвестированных средств (для товариществ с ограниченной ответственностью и государственных предприятий)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учета доходов, получаемых по государственному заданию и реализации продуктов (продукции) государственным учреждениям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Доходность одной акции (для акционерных обществ)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учета доходов, получаемых по государственному заданию и реализации продуктов (продукции) государственным учреждениям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работников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штату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Фонд оплаты труда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9" w:id="224"/>
    <w:p>
      <w:pPr>
        <w:spacing w:after="0"/>
        <w:ind w:left="0"/>
        <w:jc w:val="both"/>
      </w:pPr>
      <w:r>
        <w:rPr>
          <w:rFonts w:ascii="Times New Roman"/>
          <w:b w:val="false"/>
          <w:i w:val="false"/>
          <w:color w:val="000000"/>
          <w:sz w:val="28"/>
        </w:rPr>
        <w:t>
      Продолжение приложения 6</w:t>
      </w:r>
    </w:p>
    <w:bookmarkEnd w:id="2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(оценка/факт)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(оценка/факт)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0" w:id="225"/>
    <w:p>
      <w:pPr>
        <w:spacing w:after="0"/>
        <w:ind w:left="0"/>
        <w:jc w:val="both"/>
      </w:pPr>
      <w:r>
        <w:rPr>
          <w:rFonts w:ascii="Times New Roman"/>
          <w:b w:val="false"/>
          <w:i w:val="false"/>
          <w:color w:val="000000"/>
          <w:sz w:val="28"/>
        </w:rPr>
        <w:t>
      продолжение таблицы</w:t>
      </w:r>
    </w:p>
    <w:bookmarkEnd w:id="2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(оценка/факт)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(оценка/факт)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 планов развития</w:t>
            </w:r>
            <w:r>
              <w:br/>
            </w:r>
            <w:r>
              <w:rPr>
                <w:rFonts w:ascii="Times New Roman"/>
                <w:b w:val="false"/>
                <w:i w:val="false"/>
                <w:color w:val="000000"/>
                <w:sz w:val="20"/>
              </w:rPr>
              <w:t>контролируемых государством</w:t>
            </w:r>
            <w:r>
              <w:br/>
            </w:r>
            <w:r>
              <w:rPr>
                <w:rFonts w:ascii="Times New Roman"/>
                <w:b w:val="false"/>
                <w:i w:val="false"/>
                <w:color w:val="000000"/>
                <w:sz w:val="20"/>
              </w:rPr>
              <w:t>акционерных обществ и</w:t>
            </w:r>
            <w:r>
              <w:br/>
            </w:r>
            <w:r>
              <w:rPr>
                <w:rFonts w:ascii="Times New Roman"/>
                <w:b w:val="false"/>
                <w:i w:val="false"/>
                <w:color w:val="000000"/>
                <w:sz w:val="20"/>
              </w:rPr>
              <w:t>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 предприятий,</w:t>
            </w:r>
            <w:r>
              <w:br/>
            </w:r>
            <w:r>
              <w:rPr>
                <w:rFonts w:ascii="Times New Roman"/>
                <w:b w:val="false"/>
                <w:i w:val="false"/>
                <w:color w:val="000000"/>
                <w:sz w:val="20"/>
              </w:rPr>
              <w:t>мониторинга и оценки их</w:t>
            </w:r>
            <w:r>
              <w:br/>
            </w:r>
            <w:r>
              <w:rPr>
                <w:rFonts w:ascii="Times New Roman"/>
                <w:b w:val="false"/>
                <w:i w:val="false"/>
                <w:color w:val="000000"/>
                <w:sz w:val="20"/>
              </w:rPr>
              <w:t>реализации, а также разработки</w:t>
            </w:r>
            <w:r>
              <w:br/>
            </w:r>
            <w:r>
              <w:rPr>
                <w:rFonts w:ascii="Times New Roman"/>
                <w:b w:val="false"/>
                <w:i w:val="false"/>
                <w:color w:val="000000"/>
                <w:sz w:val="20"/>
              </w:rPr>
              <w:t>и представления отчетов</w:t>
            </w:r>
            <w:r>
              <w:br/>
            </w:r>
            <w:r>
              <w:rPr>
                <w:rFonts w:ascii="Times New Roman"/>
                <w:b w:val="false"/>
                <w:i w:val="false"/>
                <w:color w:val="000000"/>
                <w:sz w:val="20"/>
              </w:rPr>
              <w:t>по их исполнению</w:t>
            </w:r>
          </w:p>
        </w:tc>
      </w:tr>
    </w:tbl>
    <w:bookmarkStart w:name="z263" w:id="226"/>
    <w:p>
      <w:pPr>
        <w:spacing w:after="0"/>
        <w:ind w:left="0"/>
        <w:jc w:val="left"/>
      </w:pPr>
      <w:r>
        <w:rPr>
          <w:rFonts w:ascii="Times New Roman"/>
          <w:b/>
          <w:i w:val="false"/>
          <w:color w:val="000000"/>
        </w:rPr>
        <w:t xml:space="preserve"> Расчеты показателей финансово-хозяйственной деятельности Персонал</w:t>
      </w:r>
    </w:p>
    <w:bookmarkEnd w:id="226"/>
    <w:bookmarkStart w:name="z264" w:id="227"/>
    <w:p>
      <w:pPr>
        <w:spacing w:after="0"/>
        <w:ind w:left="0"/>
        <w:jc w:val="both"/>
      </w:pPr>
      <w:r>
        <w:rPr>
          <w:rFonts w:ascii="Times New Roman"/>
          <w:b w:val="false"/>
          <w:i w:val="false"/>
          <w:color w:val="000000"/>
          <w:sz w:val="28"/>
        </w:rPr>
        <w:t>
      Орган управления __________________________________________</w:t>
      </w:r>
    </w:p>
    <w:bookmarkEnd w:id="227"/>
    <w:bookmarkStart w:name="z265" w:id="228"/>
    <w:p>
      <w:pPr>
        <w:spacing w:after="0"/>
        <w:ind w:left="0"/>
        <w:jc w:val="both"/>
      </w:pPr>
      <w:r>
        <w:rPr>
          <w:rFonts w:ascii="Times New Roman"/>
          <w:b w:val="false"/>
          <w:i w:val="false"/>
          <w:color w:val="000000"/>
          <w:sz w:val="28"/>
        </w:rPr>
        <w:t>
      Наименование организации __________________________________</w:t>
      </w:r>
    </w:p>
    <w:bookmarkEnd w:id="228"/>
    <w:bookmarkStart w:name="z266" w:id="229"/>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229"/>
    <w:bookmarkStart w:name="z267" w:id="230"/>
    <w:p>
      <w:pPr>
        <w:spacing w:after="0"/>
        <w:ind w:left="0"/>
        <w:jc w:val="both"/>
      </w:pPr>
      <w:r>
        <w:rPr>
          <w:rFonts w:ascii="Times New Roman"/>
          <w:b w:val="false"/>
          <w:i w:val="false"/>
          <w:color w:val="000000"/>
          <w:sz w:val="28"/>
        </w:rPr>
        <w:t>
      Пятилетний период _________________________________________</w:t>
      </w:r>
    </w:p>
    <w:bookmarkEnd w:id="230"/>
    <w:bookmarkStart w:name="z268" w:id="231"/>
    <w:p>
      <w:pPr>
        <w:spacing w:after="0"/>
        <w:ind w:left="0"/>
        <w:jc w:val="both"/>
      </w:pPr>
      <w:r>
        <w:rPr>
          <w:rFonts w:ascii="Times New Roman"/>
          <w:b w:val="false"/>
          <w:i w:val="false"/>
          <w:color w:val="000000"/>
          <w:sz w:val="28"/>
        </w:rPr>
        <w:t>
      Планируемый/отчетный период___________________________</w:t>
      </w:r>
    </w:p>
    <w:bookmarkEnd w:id="231"/>
    <w:bookmarkStart w:name="z269" w:id="232"/>
    <w:p>
      <w:pPr>
        <w:spacing w:after="0"/>
        <w:ind w:left="0"/>
        <w:jc w:val="both"/>
      </w:pPr>
      <w:r>
        <w:rPr>
          <w:rFonts w:ascii="Times New Roman"/>
          <w:b w:val="false"/>
          <w:i w:val="false"/>
          <w:color w:val="000000"/>
          <w:sz w:val="28"/>
        </w:rPr>
        <w:t>
      дата ________________№_____________</w:t>
      </w:r>
    </w:p>
    <w:bookmarkEnd w:id="2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ХХ -2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ХХ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 кт</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 кт/ оценка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 кт/оценка)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штату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основного производства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штату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штату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вспомогательного производства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штату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штату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административного персонала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штату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штату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работников</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штату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штату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 работников, занятых в производстве продукции основного производства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основная заработная плата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 надбавки, премии и другие стимулирующие выплаты, носящие постоянный характер, предусмотренные системой оплаты труда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выплаты, не носящие постоянный характер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пособие на оздоровление к оплачиваемому ежегодному трудовому отпуску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единовременные поощрительные выплаты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 работников, занятых в производстве продукции вспомогательного производства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основная заработная плата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 надбавки, премии и другие стимулирующие выплаты, носящие постоянный характер, предусмотренные системой оплаты труда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выплаты, не носящие постоянный характер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пособие на оздоровление к оплачиваемому ежегодному трудовому отпуску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единовременные поощрительные выплаты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 административного персонала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основная заработная плата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 надбавки, премии и другие стимулирующие выплаты, носящие постоянный характер, предусмотренные системой оплаты труда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выплаты, не носящие постоянный характер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пособие на оздоровление к оплачиваемому ежегодному трудовому отпуску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единовременные поощрительные выплаты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 прочих работников</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основная заработная плата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 надбавки, премии и другие стимулирующие выплаты, носящие постоянный характер, предусмотренные системой оплаты труда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выплаты, не носящие постоянный характер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пособие на оздоровление к оплачиваемому ежегодному трудовому отпуску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единовременные поощрительные выплаты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Организации</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основного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вспомогательного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административного персонала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работников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Среднемесячная заработная плата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Организации</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основного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вспомогательного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административного персонала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работников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месячные расходы на оплату труда одного работника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Организации</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основного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вспомогательного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административного персонала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работников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труда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Производительность труда на 1-го работника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опережения темпа роста производительности труда по сравнению с темпом роста расходов на оплату труда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десятичная дробь</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Относительная экономия (перерасход) оплаты труда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текучести кадров</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Организации</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основного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вспомогательного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административного персонала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работников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Вознаграждения членам Совета директоров (наблюдательного совета)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квалификации</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основного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вспомогательного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административного персонала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работников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новых рабочих мест</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основного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вспомогательного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административного персонала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работников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Оптимизация рабочих мест</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основного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вспомогательного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административного персонала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работников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Социальная программа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 стоимостном выражении</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мероприятий</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0" w:id="233"/>
    <w:p>
      <w:pPr>
        <w:spacing w:after="0"/>
        <w:ind w:left="0"/>
        <w:jc w:val="both"/>
      </w:pPr>
      <w:r>
        <w:rPr>
          <w:rFonts w:ascii="Times New Roman"/>
          <w:b w:val="false"/>
          <w:i w:val="false"/>
          <w:color w:val="000000"/>
          <w:sz w:val="28"/>
        </w:rPr>
        <w:t>
      Продолжение приложения 18</w:t>
      </w:r>
    </w:p>
    <w:bookmarkEnd w:id="2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1" w:id="234"/>
    <w:p>
      <w:pPr>
        <w:spacing w:after="0"/>
        <w:ind w:left="0"/>
        <w:jc w:val="both"/>
      </w:pPr>
      <w:r>
        <w:rPr>
          <w:rFonts w:ascii="Times New Roman"/>
          <w:b w:val="false"/>
          <w:i w:val="false"/>
          <w:color w:val="000000"/>
          <w:sz w:val="28"/>
        </w:rPr>
        <w:t>
      продолжение таблицы</w:t>
      </w:r>
    </w:p>
    <w:bookmarkEnd w:id="2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к Порядку разработки,</w:t>
            </w:r>
            <w:r>
              <w:br/>
            </w:r>
            <w:r>
              <w:rPr>
                <w:rFonts w:ascii="Times New Roman"/>
                <w:b w:val="false"/>
                <w:i w:val="false"/>
                <w:color w:val="000000"/>
                <w:sz w:val="20"/>
              </w:rPr>
              <w:t>утверждения планов развития</w:t>
            </w:r>
            <w:r>
              <w:br/>
            </w:r>
            <w:r>
              <w:rPr>
                <w:rFonts w:ascii="Times New Roman"/>
                <w:b w:val="false"/>
                <w:i w:val="false"/>
                <w:color w:val="000000"/>
                <w:sz w:val="20"/>
              </w:rPr>
              <w:t>контролируемых государством</w:t>
            </w:r>
            <w:r>
              <w:br/>
            </w:r>
            <w:r>
              <w:rPr>
                <w:rFonts w:ascii="Times New Roman"/>
                <w:b w:val="false"/>
                <w:i w:val="false"/>
                <w:color w:val="000000"/>
                <w:sz w:val="20"/>
              </w:rPr>
              <w:t>акционерных обществ и</w:t>
            </w:r>
            <w:r>
              <w:br/>
            </w:r>
            <w:r>
              <w:rPr>
                <w:rFonts w:ascii="Times New Roman"/>
                <w:b w:val="false"/>
                <w:i w:val="false"/>
                <w:color w:val="000000"/>
                <w:sz w:val="20"/>
              </w:rPr>
              <w:t>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 предприятий,</w:t>
            </w:r>
            <w:r>
              <w:br/>
            </w:r>
            <w:r>
              <w:rPr>
                <w:rFonts w:ascii="Times New Roman"/>
                <w:b w:val="false"/>
                <w:i w:val="false"/>
                <w:color w:val="000000"/>
                <w:sz w:val="20"/>
              </w:rPr>
              <w:t>мониторинга и оценки их</w:t>
            </w:r>
            <w:r>
              <w:br/>
            </w:r>
            <w:r>
              <w:rPr>
                <w:rFonts w:ascii="Times New Roman"/>
                <w:b w:val="false"/>
                <w:i w:val="false"/>
                <w:color w:val="000000"/>
                <w:sz w:val="20"/>
              </w:rPr>
              <w:t>реализации, а также разработки</w:t>
            </w:r>
            <w:r>
              <w:br/>
            </w:r>
            <w:r>
              <w:rPr>
                <w:rFonts w:ascii="Times New Roman"/>
                <w:b w:val="false"/>
                <w:i w:val="false"/>
                <w:color w:val="000000"/>
                <w:sz w:val="20"/>
              </w:rPr>
              <w:t>и представления отчетов</w:t>
            </w:r>
            <w:r>
              <w:br/>
            </w:r>
            <w:r>
              <w:rPr>
                <w:rFonts w:ascii="Times New Roman"/>
                <w:b w:val="false"/>
                <w:i w:val="false"/>
                <w:color w:val="000000"/>
                <w:sz w:val="20"/>
              </w:rPr>
              <w:t>по их исполнению</w:t>
            </w:r>
          </w:p>
        </w:tc>
      </w:tr>
    </w:tbl>
    <w:bookmarkStart w:name="z274" w:id="235"/>
    <w:p>
      <w:pPr>
        <w:spacing w:after="0"/>
        <w:ind w:left="0"/>
        <w:jc w:val="both"/>
      </w:pPr>
      <w:r>
        <w:rPr>
          <w:rFonts w:ascii="Times New Roman"/>
          <w:b w:val="false"/>
          <w:i w:val="false"/>
          <w:color w:val="000000"/>
          <w:sz w:val="28"/>
        </w:rPr>
        <w:t>
      Орган управления ______________________________________</w:t>
      </w:r>
    </w:p>
    <w:bookmarkEnd w:id="235"/>
    <w:bookmarkStart w:name="z275" w:id="236"/>
    <w:p>
      <w:pPr>
        <w:spacing w:after="0"/>
        <w:ind w:left="0"/>
        <w:jc w:val="both"/>
      </w:pPr>
      <w:r>
        <w:rPr>
          <w:rFonts w:ascii="Times New Roman"/>
          <w:b w:val="false"/>
          <w:i w:val="false"/>
          <w:color w:val="000000"/>
          <w:sz w:val="28"/>
        </w:rPr>
        <w:t>
      Наименование организации __________________________________</w:t>
      </w:r>
    </w:p>
    <w:bookmarkEnd w:id="236"/>
    <w:bookmarkStart w:name="z276" w:id="237"/>
    <w:p>
      <w:pPr>
        <w:spacing w:after="0"/>
        <w:ind w:left="0"/>
        <w:jc w:val="both"/>
      </w:pPr>
      <w:r>
        <w:rPr>
          <w:rFonts w:ascii="Times New Roman"/>
          <w:b w:val="false"/>
          <w:i w:val="false"/>
          <w:color w:val="000000"/>
          <w:sz w:val="28"/>
        </w:rPr>
        <w:t>
      Пятилетний период _________________________________________</w:t>
      </w:r>
    </w:p>
    <w:bookmarkEnd w:id="237"/>
    <w:bookmarkStart w:name="z277" w:id="238"/>
    <w:p>
      <w:pPr>
        <w:spacing w:after="0"/>
        <w:ind w:left="0"/>
        <w:jc w:val="both"/>
      </w:pPr>
      <w:r>
        <w:rPr>
          <w:rFonts w:ascii="Times New Roman"/>
          <w:b w:val="false"/>
          <w:i w:val="false"/>
          <w:color w:val="000000"/>
          <w:sz w:val="28"/>
        </w:rPr>
        <w:t>
      Планируемый/отчетный период___________________________</w:t>
      </w:r>
    </w:p>
    <w:bookmarkEnd w:id="238"/>
    <w:bookmarkStart w:name="z278" w:id="239"/>
    <w:p>
      <w:pPr>
        <w:spacing w:after="0"/>
        <w:ind w:left="0"/>
        <w:jc w:val="both"/>
      </w:pPr>
      <w:r>
        <w:rPr>
          <w:rFonts w:ascii="Times New Roman"/>
          <w:b w:val="false"/>
          <w:i w:val="false"/>
          <w:color w:val="000000"/>
          <w:sz w:val="28"/>
        </w:rPr>
        <w:t>
      дата ________________№_____________</w:t>
      </w:r>
    </w:p>
    <w:bookmarkEnd w:id="239"/>
    <w:bookmarkStart w:name="z279" w:id="240"/>
    <w:p>
      <w:pPr>
        <w:spacing w:after="0"/>
        <w:ind w:left="0"/>
        <w:jc w:val="left"/>
      </w:pPr>
      <w:r>
        <w:rPr>
          <w:rFonts w:ascii="Times New Roman"/>
          <w:b/>
          <w:i w:val="false"/>
          <w:color w:val="000000"/>
        </w:rPr>
        <w:t xml:space="preserve"> Информация о деятельности организаций Достижение целей и задач, ключевых показателей деятельности</w:t>
      </w:r>
    </w:p>
    <w:bookmarkEnd w:id="2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 (Отчетный период)</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отчетного ___ года в % к факту предыдущего ___ году.</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отчетного ___ года в % к плану отчетного ___ году.</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1</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bl>
    <w:bookmarkStart w:name="z280" w:id="241"/>
    <w:p>
      <w:pPr>
        <w:spacing w:after="0"/>
        <w:ind w:left="0"/>
        <w:jc w:val="both"/>
      </w:pPr>
      <w:r>
        <w:rPr>
          <w:rFonts w:ascii="Times New Roman"/>
          <w:b w:val="false"/>
          <w:i w:val="false"/>
          <w:color w:val="000000"/>
          <w:sz w:val="28"/>
        </w:rPr>
        <w:t>
      Продолжение приложения 32</w:t>
      </w:r>
    </w:p>
    <w:bookmarkEnd w:id="241"/>
    <w:bookmarkStart w:name="z281" w:id="242"/>
    <w:p>
      <w:pPr>
        <w:spacing w:after="0"/>
        <w:ind w:left="0"/>
        <w:jc w:val="left"/>
      </w:pPr>
      <w:r>
        <w:rPr>
          <w:rFonts w:ascii="Times New Roman"/>
          <w:b/>
          <w:i w:val="false"/>
          <w:color w:val="000000"/>
        </w:rPr>
        <w:t xml:space="preserve"> Результаты финансово-хозяйственной деятельности организаций</w:t>
      </w:r>
    </w:p>
    <w:bookmarkEnd w:id="2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вид деятельности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собственности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управления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год перед отчетным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282" w:id="243"/>
    <w:p>
      <w:pPr>
        <w:spacing w:after="0"/>
        <w:ind w:left="0"/>
        <w:jc w:val="both"/>
      </w:pPr>
      <w:r>
        <w:rPr>
          <w:rFonts w:ascii="Times New Roman"/>
          <w:b w:val="false"/>
          <w:i w:val="false"/>
          <w:color w:val="000000"/>
          <w:sz w:val="28"/>
        </w:rPr>
        <w:t>
      продолжение таблицы</w:t>
      </w:r>
    </w:p>
    <w:bookmarkEnd w:id="2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год перед отчетным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год перед отчетным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год перед отчетным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bookmarkStart w:name="z283" w:id="244"/>
    <w:p>
      <w:pPr>
        <w:spacing w:after="0"/>
        <w:ind w:left="0"/>
        <w:jc w:val="both"/>
      </w:pPr>
      <w:r>
        <w:rPr>
          <w:rFonts w:ascii="Times New Roman"/>
          <w:b w:val="false"/>
          <w:i w:val="false"/>
          <w:color w:val="000000"/>
          <w:sz w:val="28"/>
        </w:rPr>
        <w:t>
      Продолжение приложения 32</w:t>
      </w:r>
    </w:p>
    <w:bookmarkEnd w:id="2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тысяч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результат тысяч теңге</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год перед отчетным</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год перед отчетным</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тыс.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Убыток, тыс.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год перед отчетным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год перед отчетным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bl>
    <w:bookmarkStart w:name="z284" w:id="245"/>
    <w:p>
      <w:pPr>
        <w:spacing w:after="0"/>
        <w:ind w:left="0"/>
        <w:jc w:val="both"/>
      </w:pPr>
      <w:r>
        <w:rPr>
          <w:rFonts w:ascii="Times New Roman"/>
          <w:b w:val="false"/>
          <w:i w:val="false"/>
          <w:color w:val="000000"/>
          <w:sz w:val="28"/>
        </w:rPr>
        <w:t>
      Продолжение приложения 32</w:t>
      </w:r>
    </w:p>
    <w:bookmarkEnd w:id="2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Дивиденды, доход на долю участия, часть чистого дохода, подлежащая перечислению в бюджет, тысяч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 численность работников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Фонд оплаты труда тысяч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Финансовая устойчивость</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год перед отчетным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год перед отчетным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год перед отчетным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Рентабельность активов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финансового рычага (финансового левериджа)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ЕBI ТDA (Ear-nings before interest, taxes, depre-ciation and amor-tization)</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Правилам</w:t>
            </w:r>
          </w:p>
        </w:tc>
      </w:tr>
    </w:tbl>
    <w:bookmarkStart w:name="z287" w:id="246"/>
    <w:p>
      <w:pPr>
        <w:spacing w:after="0"/>
        <w:ind w:left="0"/>
        <w:jc w:val="both"/>
      </w:pPr>
      <w:r>
        <w:rPr>
          <w:rFonts w:ascii="Times New Roman"/>
          <w:b w:val="false"/>
          <w:i w:val="false"/>
          <w:color w:val="000000"/>
          <w:sz w:val="28"/>
        </w:rPr>
        <w:t>
      Форма</w:t>
      </w:r>
    </w:p>
    <w:bookmarkEnd w:id="246"/>
    <w:bookmarkStart w:name="z288" w:id="247"/>
    <w:p>
      <w:pPr>
        <w:spacing w:after="0"/>
        <w:ind w:left="0"/>
        <w:jc w:val="left"/>
      </w:pPr>
      <w:r>
        <w:rPr>
          <w:rFonts w:ascii="Times New Roman"/>
          <w:b/>
          <w:i w:val="false"/>
          <w:color w:val="000000"/>
        </w:rPr>
        <w:t xml:space="preserve"> Отчет субъекта квазигосударственного сектора об использовании средств чистого дохода, оставшихся после выплаты дивидендов или отчислений в соответствующий бюджет</w:t>
      </w:r>
    </w:p>
    <w:bookmarkEnd w:id="2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Отчетный год ____________</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чистый доход, оставшийся после выплаты дивидендов или отчислений в соответствующий бюджет, тысяч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основные направления использования: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развитие производства,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реализацию инвестиционного проекта,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формирование резервов,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направления (расшифровать), тысяч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Приложение 6 к приказу</w:t>
            </w:r>
          </w:p>
        </w:tc>
      </w:tr>
    </w:tbl>
    <w:bookmarkStart w:name="z290" w:id="248"/>
    <w:p>
      <w:pPr>
        <w:spacing w:after="0"/>
        <w:ind w:left="0"/>
        <w:jc w:val="left"/>
      </w:pPr>
      <w:r>
        <w:rPr>
          <w:rFonts w:ascii="Times New Roman"/>
          <w:b/>
          <w:i w:val="false"/>
          <w:color w:val="000000"/>
        </w:rPr>
        <w:t xml:space="preserve"> Правила разработки и представления отчетов по исполнению планов развития национальных управляющих холдингов, национальных холдингов, национальных компаний, акционером которых является государство</w:t>
      </w:r>
    </w:p>
    <w:bookmarkEnd w:id="248"/>
    <w:bookmarkStart w:name="z291" w:id="249"/>
    <w:p>
      <w:pPr>
        <w:spacing w:after="0"/>
        <w:ind w:left="0"/>
        <w:jc w:val="left"/>
      </w:pPr>
      <w:r>
        <w:rPr>
          <w:rFonts w:ascii="Times New Roman"/>
          <w:b/>
          <w:i w:val="false"/>
          <w:color w:val="000000"/>
        </w:rPr>
        <w:t xml:space="preserve"> Глава 1. Общие положения</w:t>
      </w:r>
    </w:p>
    <w:bookmarkEnd w:id="249"/>
    <w:bookmarkStart w:name="z292" w:id="250"/>
    <w:p>
      <w:pPr>
        <w:spacing w:after="0"/>
        <w:ind w:left="0"/>
        <w:jc w:val="both"/>
      </w:pPr>
      <w:r>
        <w:rPr>
          <w:rFonts w:ascii="Times New Roman"/>
          <w:b w:val="false"/>
          <w:i w:val="false"/>
          <w:color w:val="000000"/>
          <w:sz w:val="28"/>
        </w:rPr>
        <w:t xml:space="preserve">
      1. Настоящие Правила разработки и представления отчетов по исполнению планов развития национальных управляющих холдингов, национальных холдингов, национальных компаний, акционером которых является государство (далее – Правила) разработаны в соответствии с </w:t>
      </w:r>
      <w:r>
        <w:rPr>
          <w:rFonts w:ascii="Times New Roman"/>
          <w:b w:val="false"/>
          <w:i w:val="false"/>
          <w:color w:val="000000"/>
          <w:sz w:val="28"/>
        </w:rPr>
        <w:t>подпунктом 4-3)</w:t>
      </w:r>
      <w:r>
        <w:rPr>
          <w:rFonts w:ascii="Times New Roman"/>
          <w:b w:val="false"/>
          <w:i w:val="false"/>
          <w:color w:val="000000"/>
          <w:sz w:val="28"/>
        </w:rPr>
        <w:t xml:space="preserve"> статьи 13 Закона Республики Казахстан "О государственном имуществе" (далее – Закон) и определяют порядок разработки и представления отчетов по исполнению планов развития национальных управляющих холдингов, национальных холдингов, национальных компаний, акционером которых является государство (далее – Отчет по исполнению плана развития).</w:t>
      </w:r>
    </w:p>
    <w:bookmarkEnd w:id="250"/>
    <w:bookmarkStart w:name="z293" w:id="251"/>
    <w:p>
      <w:pPr>
        <w:spacing w:after="0"/>
        <w:ind w:left="0"/>
        <w:jc w:val="both"/>
      </w:pPr>
      <w:r>
        <w:rPr>
          <w:rFonts w:ascii="Times New Roman"/>
          <w:b w:val="false"/>
          <w:i w:val="false"/>
          <w:color w:val="000000"/>
          <w:sz w:val="28"/>
        </w:rPr>
        <w:t>
      2. Основные понятия, используемые в настоящих Правилах:</w:t>
      </w:r>
    </w:p>
    <w:bookmarkEnd w:id="251"/>
    <w:bookmarkStart w:name="z294" w:id="252"/>
    <w:p>
      <w:pPr>
        <w:spacing w:after="0"/>
        <w:ind w:left="0"/>
        <w:jc w:val="both"/>
      </w:pPr>
      <w:r>
        <w:rPr>
          <w:rFonts w:ascii="Times New Roman"/>
          <w:b w:val="false"/>
          <w:i w:val="false"/>
          <w:color w:val="000000"/>
          <w:sz w:val="28"/>
        </w:rPr>
        <w:t>
      1) исполнительный орган – коллегиальный орган или лицо, единолично осуществляющее функции исполнительного органа, название которого определяется уставом компании;</w:t>
      </w:r>
    </w:p>
    <w:bookmarkEnd w:id="252"/>
    <w:bookmarkStart w:name="z295" w:id="253"/>
    <w:p>
      <w:pPr>
        <w:spacing w:after="0"/>
        <w:ind w:left="0"/>
        <w:jc w:val="both"/>
      </w:pPr>
      <w:r>
        <w:rPr>
          <w:rFonts w:ascii="Times New Roman"/>
          <w:b w:val="false"/>
          <w:i w:val="false"/>
          <w:color w:val="000000"/>
          <w:sz w:val="28"/>
        </w:rPr>
        <w:t>
      2) совет директоров – орган управления в компании, который образуется путем избрания его членов на общем собрании акционеров (единственного акционера) компании, отвечающий за общее руководство и контроль за деятельностью компании и исполнительного органа;</w:t>
      </w:r>
    </w:p>
    <w:bookmarkEnd w:id="253"/>
    <w:bookmarkStart w:name="z296" w:id="254"/>
    <w:p>
      <w:pPr>
        <w:spacing w:after="0"/>
        <w:ind w:left="0"/>
        <w:jc w:val="both"/>
      </w:pPr>
      <w:r>
        <w:rPr>
          <w:rFonts w:ascii="Times New Roman"/>
          <w:b w:val="false"/>
          <w:i w:val="false"/>
          <w:color w:val="000000"/>
          <w:sz w:val="28"/>
        </w:rPr>
        <w:t>
      3) компания – национальный управляющий холдинг, национальный холдинг, национальная компания, акционером которого является государство;</w:t>
      </w:r>
    </w:p>
    <w:bookmarkEnd w:id="254"/>
    <w:bookmarkStart w:name="z297" w:id="255"/>
    <w:p>
      <w:pPr>
        <w:spacing w:after="0"/>
        <w:ind w:left="0"/>
        <w:jc w:val="both"/>
      </w:pPr>
      <w:r>
        <w:rPr>
          <w:rFonts w:ascii="Times New Roman"/>
          <w:b w:val="false"/>
          <w:i w:val="false"/>
          <w:color w:val="000000"/>
          <w:sz w:val="28"/>
        </w:rPr>
        <w:t>
      4) национальный план развития Республики Казахстан – документ Системы государственного планирования, предусматривающий цель, основные направления, приоритеты развития, подходы по их обеспечению и ключевые национальные индикаторы развития страны в соответствующем плановом периоде, направленные на достижение долгосрочных ориентиров развития страны;</w:t>
      </w:r>
    </w:p>
    <w:bookmarkEnd w:id="255"/>
    <w:bookmarkStart w:name="z298" w:id="256"/>
    <w:p>
      <w:pPr>
        <w:spacing w:after="0"/>
        <w:ind w:left="0"/>
        <w:jc w:val="both"/>
      </w:pPr>
      <w:r>
        <w:rPr>
          <w:rFonts w:ascii="Times New Roman"/>
          <w:b w:val="false"/>
          <w:i w:val="false"/>
          <w:color w:val="000000"/>
          <w:sz w:val="28"/>
        </w:rPr>
        <w:t>
      5) национальный удостоверяющий центр Республики Казахстан – удостоверяющий центр, предоставляющий средства электронной цифровой подписи и регистрационные свидетельства физическим или юридическим лицам для формирования электронных документов в государственных и негосударственных цифровых системах;</w:t>
      </w:r>
    </w:p>
    <w:bookmarkEnd w:id="256"/>
    <w:bookmarkStart w:name="z299" w:id="257"/>
    <w:p>
      <w:pPr>
        <w:spacing w:after="0"/>
        <w:ind w:left="0"/>
        <w:jc w:val="both"/>
      </w:pPr>
      <w:r>
        <w:rPr>
          <w:rFonts w:ascii="Times New Roman"/>
          <w:b w:val="false"/>
          <w:i w:val="false"/>
          <w:color w:val="000000"/>
          <w:sz w:val="28"/>
        </w:rPr>
        <w:t>
      6) ключевой показатель деятельности – количественно измеримый показатель, позволяющий определить уровень достижения цели плана развития;</w:t>
      </w:r>
    </w:p>
    <w:bookmarkEnd w:id="257"/>
    <w:bookmarkStart w:name="z300" w:id="258"/>
    <w:p>
      <w:pPr>
        <w:spacing w:after="0"/>
        <w:ind w:left="0"/>
        <w:jc w:val="both"/>
      </w:pPr>
      <w:r>
        <w:rPr>
          <w:rFonts w:ascii="Times New Roman"/>
          <w:b w:val="false"/>
          <w:i w:val="false"/>
          <w:color w:val="000000"/>
          <w:sz w:val="28"/>
        </w:rPr>
        <w:t>
      7) реестр государственного имущества (далее – Реестр) – единая цифровая автоматизированная система учета государственного имущества, за исключением имущества, находящегося в оперативном управлении специальных государственных органов, Вооруженных Сил, других войск и воинских формирований Республики Казахстан, и государственного материального резерва;</w:t>
      </w:r>
    </w:p>
    <w:bookmarkEnd w:id="258"/>
    <w:bookmarkStart w:name="z301" w:id="259"/>
    <w:p>
      <w:pPr>
        <w:spacing w:after="0"/>
        <w:ind w:left="0"/>
        <w:jc w:val="both"/>
      </w:pPr>
      <w:r>
        <w:rPr>
          <w:rFonts w:ascii="Times New Roman"/>
          <w:b w:val="false"/>
          <w:i w:val="false"/>
          <w:color w:val="000000"/>
          <w:sz w:val="28"/>
        </w:rPr>
        <w:t xml:space="preserve">
      8) единый оператор в сфере учета государственного имущества (далее – Единый оператор) – юридическое лицо с участием государства в уставном капитале, определенное по решению Правительства Республики Казахстан, на которое возложены задачи по реализации единой технической политики в сфере организации и учета государственного имущества, а также функции по управлению и эксплуатации активами территориальных подразделений уполномоченного органа по государственному имуществу согласно перечню, утверждаемому уполномоченным органом по государственному имуществу в соответствии с </w:t>
      </w:r>
      <w:r>
        <w:rPr>
          <w:rFonts w:ascii="Times New Roman"/>
          <w:b w:val="false"/>
          <w:i w:val="false"/>
          <w:color w:val="000000"/>
          <w:sz w:val="28"/>
        </w:rPr>
        <w:t>подпунктом 21)</w:t>
      </w:r>
      <w:r>
        <w:rPr>
          <w:rFonts w:ascii="Times New Roman"/>
          <w:b w:val="false"/>
          <w:i w:val="false"/>
          <w:color w:val="000000"/>
          <w:sz w:val="28"/>
        </w:rPr>
        <w:t xml:space="preserve"> статьи 1 Закона;</w:t>
      </w:r>
    </w:p>
    <w:bookmarkEnd w:id="259"/>
    <w:bookmarkStart w:name="z302" w:id="260"/>
    <w:p>
      <w:pPr>
        <w:spacing w:after="0"/>
        <w:ind w:left="0"/>
        <w:jc w:val="both"/>
      </w:pPr>
      <w:r>
        <w:rPr>
          <w:rFonts w:ascii="Times New Roman"/>
          <w:b w:val="false"/>
          <w:i w:val="false"/>
          <w:color w:val="000000"/>
          <w:sz w:val="28"/>
        </w:rPr>
        <w:t>
      9) веб-портал реестра – интернет-ресурс, размещенный в сети Интернет по адресу www.e-qazyna.kz, предоставляющий единую точку доступа к реестру;</w:t>
      </w:r>
    </w:p>
    <w:bookmarkEnd w:id="260"/>
    <w:bookmarkStart w:name="z303" w:id="261"/>
    <w:p>
      <w:pPr>
        <w:spacing w:after="0"/>
        <w:ind w:left="0"/>
        <w:jc w:val="both"/>
      </w:pPr>
      <w:r>
        <w:rPr>
          <w:rFonts w:ascii="Times New Roman"/>
          <w:b w:val="false"/>
          <w:i w:val="false"/>
          <w:color w:val="000000"/>
          <w:sz w:val="28"/>
        </w:rPr>
        <w:t xml:space="preserve">
      10) электронный отчет – отчет по исполнению плана развития, подготовленный на веб-портале реестра, и подписываемый электронной цифровой подписью компании, выданной национальным удостоверяющим центром. </w:t>
      </w:r>
    </w:p>
    <w:bookmarkEnd w:id="261"/>
    <w:bookmarkStart w:name="z304" w:id="262"/>
    <w:p>
      <w:pPr>
        <w:spacing w:after="0"/>
        <w:ind w:left="0"/>
        <w:jc w:val="left"/>
      </w:pPr>
      <w:r>
        <w:rPr>
          <w:rFonts w:ascii="Times New Roman"/>
          <w:b/>
          <w:i w:val="false"/>
          <w:color w:val="000000"/>
        </w:rPr>
        <w:t xml:space="preserve"> Глава 2. Порядок разработки и представления отчета по исполнению плана развития</w:t>
      </w:r>
    </w:p>
    <w:bookmarkEnd w:id="262"/>
    <w:bookmarkStart w:name="z305" w:id="263"/>
    <w:p>
      <w:pPr>
        <w:spacing w:after="0"/>
        <w:ind w:left="0"/>
        <w:jc w:val="both"/>
      </w:pPr>
      <w:r>
        <w:rPr>
          <w:rFonts w:ascii="Times New Roman"/>
          <w:b w:val="false"/>
          <w:i w:val="false"/>
          <w:color w:val="000000"/>
          <w:sz w:val="28"/>
        </w:rPr>
        <w:t>
      3. Отчет по исполнению плана развития разрабатывается и представляется в следующем порядке:</w:t>
      </w:r>
    </w:p>
    <w:bookmarkEnd w:id="263"/>
    <w:bookmarkStart w:name="z306" w:id="264"/>
    <w:p>
      <w:pPr>
        <w:spacing w:after="0"/>
        <w:ind w:left="0"/>
        <w:jc w:val="both"/>
      </w:pPr>
      <w:r>
        <w:rPr>
          <w:rFonts w:ascii="Times New Roman"/>
          <w:b w:val="false"/>
          <w:i w:val="false"/>
          <w:color w:val="000000"/>
          <w:sz w:val="28"/>
        </w:rPr>
        <w:t>
      1) первый раз – за 3 (три) года с разбивкой по годам;</w:t>
      </w:r>
    </w:p>
    <w:bookmarkEnd w:id="264"/>
    <w:bookmarkStart w:name="z307" w:id="265"/>
    <w:p>
      <w:pPr>
        <w:spacing w:after="0"/>
        <w:ind w:left="0"/>
        <w:jc w:val="both"/>
      </w:pPr>
      <w:r>
        <w:rPr>
          <w:rFonts w:ascii="Times New Roman"/>
          <w:b w:val="false"/>
          <w:i w:val="false"/>
          <w:color w:val="000000"/>
          <w:sz w:val="28"/>
        </w:rPr>
        <w:t>
      2) второй раз – за 6 (шесть) лет с разбивкой по годам;</w:t>
      </w:r>
    </w:p>
    <w:bookmarkEnd w:id="265"/>
    <w:bookmarkStart w:name="z308" w:id="266"/>
    <w:p>
      <w:pPr>
        <w:spacing w:after="0"/>
        <w:ind w:left="0"/>
        <w:jc w:val="both"/>
      </w:pPr>
      <w:r>
        <w:rPr>
          <w:rFonts w:ascii="Times New Roman"/>
          <w:b w:val="false"/>
          <w:i w:val="false"/>
          <w:color w:val="000000"/>
          <w:sz w:val="28"/>
        </w:rPr>
        <w:t>
      3) третий раз – за 10 (десять) лет с разбивкой за последние четыре года и по итогам реализации плана развития за десять лет.</w:t>
      </w:r>
    </w:p>
    <w:bookmarkEnd w:id="266"/>
    <w:bookmarkStart w:name="z309" w:id="267"/>
    <w:p>
      <w:pPr>
        <w:spacing w:after="0"/>
        <w:ind w:left="0"/>
        <w:jc w:val="both"/>
      </w:pPr>
      <w:r>
        <w:rPr>
          <w:rFonts w:ascii="Times New Roman"/>
          <w:b w:val="false"/>
          <w:i w:val="false"/>
          <w:color w:val="000000"/>
          <w:sz w:val="28"/>
        </w:rPr>
        <w:t>
      4. Отчет по исполнению плана развития содержит следующие разделы:</w:t>
      </w:r>
    </w:p>
    <w:bookmarkEnd w:id="267"/>
    <w:bookmarkStart w:name="z310" w:id="268"/>
    <w:p>
      <w:pPr>
        <w:spacing w:after="0"/>
        <w:ind w:left="0"/>
        <w:jc w:val="both"/>
      </w:pPr>
      <w:r>
        <w:rPr>
          <w:rFonts w:ascii="Times New Roman"/>
          <w:b w:val="false"/>
          <w:i w:val="false"/>
          <w:color w:val="000000"/>
          <w:sz w:val="28"/>
        </w:rPr>
        <w:t>
      1) достижение стратегических направлений деятельности, целей, задач и ключевых показателей деятельности. Информация о запланированных и фактически достигнутых ключевых показателях деятельности по стратегическим направлениям деятельности, целям, задачам, о причинах их недостижения, с предоставлением таблицы заполняется по форме согласно приложению к настоящим Правилам;</w:t>
      </w:r>
    </w:p>
    <w:bookmarkEnd w:id="268"/>
    <w:bookmarkStart w:name="z311" w:id="269"/>
    <w:p>
      <w:pPr>
        <w:spacing w:after="0"/>
        <w:ind w:left="0"/>
        <w:jc w:val="both"/>
      </w:pPr>
      <w:r>
        <w:rPr>
          <w:rFonts w:ascii="Times New Roman"/>
          <w:b w:val="false"/>
          <w:i w:val="false"/>
          <w:color w:val="000000"/>
          <w:sz w:val="28"/>
        </w:rPr>
        <w:t>
      2) аналитическая записка, которая составляется в произвольной форме и содержит следующие сведения:</w:t>
      </w:r>
    </w:p>
    <w:bookmarkEnd w:id="269"/>
    <w:bookmarkStart w:name="z312" w:id="270"/>
    <w:p>
      <w:pPr>
        <w:spacing w:after="0"/>
        <w:ind w:left="0"/>
        <w:jc w:val="both"/>
      </w:pPr>
      <w:r>
        <w:rPr>
          <w:rFonts w:ascii="Times New Roman"/>
          <w:b w:val="false"/>
          <w:i w:val="false"/>
          <w:color w:val="000000"/>
          <w:sz w:val="28"/>
        </w:rPr>
        <w:t>
      информация о степени достижения запланированных ключевых показателей деятельности по стратегическим направлениям деятельности, целям и задачам (при наличии отклонений фактических результатов от запланированных следует раскрыть причины и факторы, которые оказали влияние на конечные результаты), оценка влияния факторов на реализацию плана развития, а также оценка влияния реализации плана развития на социально-экономическое развитие отрасли, региона;</w:t>
      </w:r>
    </w:p>
    <w:bookmarkEnd w:id="270"/>
    <w:bookmarkStart w:name="z313" w:id="271"/>
    <w:p>
      <w:pPr>
        <w:spacing w:after="0"/>
        <w:ind w:left="0"/>
        <w:jc w:val="both"/>
      </w:pPr>
      <w:r>
        <w:rPr>
          <w:rFonts w:ascii="Times New Roman"/>
          <w:b w:val="false"/>
          <w:i w:val="false"/>
          <w:color w:val="000000"/>
          <w:sz w:val="28"/>
        </w:rPr>
        <w:t>
      проблемы, которые возникли в процессе реализации плана развития, их воздействие на цели и ключевые показатели деятельности, а также принятые меры по обеспечению своевременной реализации плана развития;</w:t>
      </w:r>
    </w:p>
    <w:bookmarkEnd w:id="271"/>
    <w:bookmarkStart w:name="z314" w:id="272"/>
    <w:p>
      <w:pPr>
        <w:spacing w:after="0"/>
        <w:ind w:left="0"/>
        <w:jc w:val="both"/>
      </w:pPr>
      <w:r>
        <w:rPr>
          <w:rFonts w:ascii="Times New Roman"/>
          <w:b w:val="false"/>
          <w:i w:val="false"/>
          <w:color w:val="000000"/>
          <w:sz w:val="28"/>
        </w:rPr>
        <w:t>
      выводы об итогах реализации плана развития за отчетный период в разрезе стратегических направлений деятельности, целей и задач;</w:t>
      </w:r>
    </w:p>
    <w:bookmarkEnd w:id="272"/>
    <w:bookmarkStart w:name="z315" w:id="273"/>
    <w:p>
      <w:pPr>
        <w:spacing w:after="0"/>
        <w:ind w:left="0"/>
        <w:jc w:val="both"/>
      </w:pPr>
      <w:r>
        <w:rPr>
          <w:rFonts w:ascii="Times New Roman"/>
          <w:b w:val="false"/>
          <w:i w:val="false"/>
          <w:color w:val="000000"/>
          <w:sz w:val="28"/>
        </w:rPr>
        <w:t>
      предложения по дальнейшей реализации плана развития, ее корректировке, повышению эффективности процесса реализации плана развития, решению выявленных проблем по реализации плана развития.</w:t>
      </w:r>
    </w:p>
    <w:bookmarkEnd w:id="273"/>
    <w:bookmarkStart w:name="z316" w:id="274"/>
    <w:p>
      <w:pPr>
        <w:spacing w:after="0"/>
        <w:ind w:left="0"/>
        <w:jc w:val="both"/>
      </w:pPr>
      <w:r>
        <w:rPr>
          <w:rFonts w:ascii="Times New Roman"/>
          <w:b w:val="false"/>
          <w:i w:val="false"/>
          <w:color w:val="000000"/>
          <w:sz w:val="28"/>
        </w:rPr>
        <w:t>
      5. Разработка и утверждение Отчета по исполнению плана развития осуществляется после утверждения годовой аудированной финансовой отчетности в следующем порядке:</w:t>
      </w:r>
    </w:p>
    <w:bookmarkEnd w:id="274"/>
    <w:bookmarkStart w:name="z317" w:id="275"/>
    <w:p>
      <w:pPr>
        <w:spacing w:after="0"/>
        <w:ind w:left="0"/>
        <w:jc w:val="both"/>
      </w:pPr>
      <w:r>
        <w:rPr>
          <w:rFonts w:ascii="Times New Roman"/>
          <w:b w:val="false"/>
          <w:i w:val="false"/>
          <w:color w:val="000000"/>
          <w:sz w:val="28"/>
        </w:rPr>
        <w:t>
      1) в течение 15 (пятнадцати) рабочих дней со дня утверждения годовой аудированной финансовой отчетности исполнительный орган осуществляет разработку проекта Отчета по исполнению плана развития на веб-портале реестра, разработанного Единым оператором, и вносит его на рассмотрение совета директоров компании.</w:t>
      </w:r>
    </w:p>
    <w:bookmarkEnd w:id="275"/>
    <w:bookmarkStart w:name="z318" w:id="276"/>
    <w:p>
      <w:pPr>
        <w:spacing w:after="0"/>
        <w:ind w:left="0"/>
        <w:jc w:val="both"/>
      </w:pPr>
      <w:r>
        <w:rPr>
          <w:rFonts w:ascii="Times New Roman"/>
          <w:b w:val="false"/>
          <w:i w:val="false"/>
          <w:color w:val="000000"/>
          <w:sz w:val="28"/>
        </w:rPr>
        <w:t>
      Совет директоров компании в течение 15 (пятнадцати) рабочих дней рассматривает и принимает решение об утверждении проекта Отчета по исполнению плана развития либо о возврате исполнительному органу для доработки.</w:t>
      </w:r>
    </w:p>
    <w:bookmarkEnd w:id="276"/>
    <w:bookmarkStart w:name="z319" w:id="277"/>
    <w:p>
      <w:pPr>
        <w:spacing w:after="0"/>
        <w:ind w:left="0"/>
        <w:jc w:val="both"/>
      </w:pPr>
      <w:r>
        <w:rPr>
          <w:rFonts w:ascii="Times New Roman"/>
          <w:b w:val="false"/>
          <w:i w:val="false"/>
          <w:color w:val="000000"/>
          <w:sz w:val="28"/>
        </w:rPr>
        <w:t>
      При наличии замечаний исполнительный орган дорабатывает проект Отчета по исполнению плана развития в сроки, определенные советом директоров компании, но не более 10 (десяти рабочих дней) со дня получения замечаний, и повторно представляет его на рассмотрение совета директоров компании;</w:t>
      </w:r>
    </w:p>
    <w:bookmarkEnd w:id="277"/>
    <w:bookmarkStart w:name="z320" w:id="278"/>
    <w:p>
      <w:pPr>
        <w:spacing w:after="0"/>
        <w:ind w:left="0"/>
        <w:jc w:val="both"/>
      </w:pPr>
      <w:r>
        <w:rPr>
          <w:rFonts w:ascii="Times New Roman"/>
          <w:b w:val="false"/>
          <w:i w:val="false"/>
          <w:color w:val="000000"/>
          <w:sz w:val="28"/>
        </w:rPr>
        <w:t>
      2) проект Отчета по исполнению плана развития утверждается на заседании совета директоров компании.</w:t>
      </w:r>
    </w:p>
    <w:bookmarkEnd w:id="278"/>
    <w:bookmarkStart w:name="z321" w:id="279"/>
    <w:p>
      <w:pPr>
        <w:spacing w:after="0"/>
        <w:ind w:left="0"/>
        <w:jc w:val="both"/>
      </w:pPr>
      <w:r>
        <w:rPr>
          <w:rFonts w:ascii="Times New Roman"/>
          <w:b w:val="false"/>
          <w:i w:val="false"/>
          <w:color w:val="000000"/>
          <w:sz w:val="28"/>
        </w:rPr>
        <w:t xml:space="preserve">
      6. Исполнительный орган в течение 5 (пяти) рабочих дней со дня получения выписки из протокола заседания совета директоров компании по вопросу утверждения Отчета по исполнению плана развития направляет электронный отчет Единому оператору для включения в Реестр, прикрепив к электронному отчету сканированную копию решения совета директоров компании об его утверждении. Данный отчет в бумажном виде направляется также уполномоченному органу соответствующей отрасли для проведения мониторинга реализации плана развития. </w:t>
      </w:r>
    </w:p>
    <w:bookmarkEnd w:id="279"/>
    <w:bookmarkStart w:name="z322" w:id="280"/>
    <w:p>
      <w:pPr>
        <w:spacing w:after="0"/>
        <w:ind w:left="0"/>
        <w:jc w:val="both"/>
      </w:pPr>
      <w:r>
        <w:rPr>
          <w:rFonts w:ascii="Times New Roman"/>
          <w:b w:val="false"/>
          <w:i w:val="false"/>
          <w:color w:val="000000"/>
          <w:sz w:val="28"/>
        </w:rPr>
        <w:t>
      7. Включение электронного отчета в Реестр Единым оператором осуществляется в течение 5 (пяти) рабочих дней со дня его поступления с направлением на электронный адрес компании уведомления о включении электронного отчета в Реестр.</w:t>
      </w:r>
    </w:p>
    <w:bookmarkEnd w:id="280"/>
    <w:bookmarkStart w:name="z323" w:id="281"/>
    <w:p>
      <w:pPr>
        <w:spacing w:after="0"/>
        <w:ind w:left="0"/>
        <w:jc w:val="both"/>
      </w:pPr>
      <w:r>
        <w:rPr>
          <w:rFonts w:ascii="Times New Roman"/>
          <w:b w:val="false"/>
          <w:i w:val="false"/>
          <w:color w:val="000000"/>
          <w:sz w:val="28"/>
        </w:rPr>
        <w:t>
      При наличии замечаний Единого оператора к электронному отчету компания устраняет замечания и вносит его повторно Единому оператору в течение 5 (пяти) рабочих дней со дня получения замечаний без повторного вынесения на рассмотрение совета директоров компании.</w:t>
      </w:r>
    </w:p>
    <w:bookmarkEnd w:id="281"/>
    <w:bookmarkStart w:name="z324" w:id="282"/>
    <w:p>
      <w:pPr>
        <w:spacing w:after="0"/>
        <w:ind w:left="0"/>
        <w:jc w:val="both"/>
      </w:pPr>
      <w:r>
        <w:rPr>
          <w:rFonts w:ascii="Times New Roman"/>
          <w:b w:val="false"/>
          <w:i w:val="false"/>
          <w:color w:val="000000"/>
          <w:sz w:val="28"/>
        </w:rPr>
        <w:t>
      8. В случае отсутствия утвержденной годовой аудированной финансовой отчетности до 30 (тридцатого) числа четвертого месяца, следующего за отчетным периодом, исполнительный орган осуществляет разработку проекта Отчета по исполнению плана развития (по оперативным данным) на веб-портале реестра, разработанного Единым оператором, и направляет электронный отчет (по оперативным данным) Единому оператору не позднее 1 (первого) числа шестого месяца, следующего за отчетным периодом, для включения в Реестр.</w:t>
      </w:r>
    </w:p>
    <w:bookmarkEnd w:id="282"/>
    <w:bookmarkStart w:name="z325" w:id="283"/>
    <w:p>
      <w:pPr>
        <w:spacing w:after="0"/>
        <w:ind w:left="0"/>
        <w:jc w:val="both"/>
      </w:pPr>
      <w:r>
        <w:rPr>
          <w:rFonts w:ascii="Times New Roman"/>
          <w:b w:val="false"/>
          <w:i w:val="false"/>
          <w:color w:val="000000"/>
          <w:sz w:val="28"/>
        </w:rPr>
        <w:t>
      Электронный отчет (по оперативным данным) представляется для включения в Реестр согласно пункту 7 настоящих Правил.</w:t>
      </w:r>
    </w:p>
    <w:bookmarkEnd w:id="283"/>
    <w:bookmarkStart w:name="z326" w:id="284"/>
    <w:p>
      <w:pPr>
        <w:spacing w:after="0"/>
        <w:ind w:left="0"/>
        <w:jc w:val="both"/>
      </w:pPr>
      <w:r>
        <w:rPr>
          <w:rFonts w:ascii="Times New Roman"/>
          <w:b w:val="false"/>
          <w:i w:val="false"/>
          <w:color w:val="000000"/>
          <w:sz w:val="28"/>
        </w:rPr>
        <w:t>
      9. Исполнительный орган обеспечивает:</w:t>
      </w:r>
    </w:p>
    <w:bookmarkEnd w:id="284"/>
    <w:bookmarkStart w:name="z327" w:id="285"/>
    <w:p>
      <w:pPr>
        <w:spacing w:after="0"/>
        <w:ind w:left="0"/>
        <w:jc w:val="both"/>
      </w:pPr>
      <w:r>
        <w:rPr>
          <w:rFonts w:ascii="Times New Roman"/>
          <w:b w:val="false"/>
          <w:i w:val="false"/>
          <w:color w:val="000000"/>
          <w:sz w:val="28"/>
        </w:rPr>
        <w:t>
      своевременное и достоверное представление данных в Отчете по исполнению плана развития и Отчете по исполнению плана развития (по оперативным данным) в соответствии с пунктами 6, 7 и 8 настоящих Правил;</w:t>
      </w:r>
    </w:p>
    <w:bookmarkEnd w:id="285"/>
    <w:bookmarkStart w:name="z328" w:id="286"/>
    <w:p>
      <w:pPr>
        <w:spacing w:after="0"/>
        <w:ind w:left="0"/>
        <w:jc w:val="both"/>
      </w:pPr>
      <w:r>
        <w:rPr>
          <w:rFonts w:ascii="Times New Roman"/>
          <w:b w:val="false"/>
          <w:i w:val="false"/>
          <w:color w:val="000000"/>
          <w:sz w:val="28"/>
        </w:rPr>
        <w:t xml:space="preserve">
      публикацию и обсуждение документов бюджетного процесса в соответствии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статьи 40 Бюджетного кодекса Республики Казахстан.</w:t>
      </w:r>
    </w:p>
    <w:bookmarkEnd w:id="2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разработки и</w:t>
            </w:r>
            <w:r>
              <w:br/>
            </w:r>
            <w:r>
              <w:rPr>
                <w:rFonts w:ascii="Times New Roman"/>
                <w:b w:val="false"/>
                <w:i w:val="false"/>
                <w:color w:val="000000"/>
                <w:sz w:val="20"/>
              </w:rPr>
              <w:t>представления отчетов по</w:t>
            </w:r>
            <w:r>
              <w:br/>
            </w:r>
            <w:r>
              <w:rPr>
                <w:rFonts w:ascii="Times New Roman"/>
                <w:b w:val="false"/>
                <w:i w:val="false"/>
                <w:color w:val="000000"/>
                <w:sz w:val="20"/>
              </w:rPr>
              <w:t>исполнению планов развития</w:t>
            </w:r>
            <w:r>
              <w:br/>
            </w:r>
            <w:r>
              <w:rPr>
                <w:rFonts w:ascii="Times New Roman"/>
                <w:b w:val="false"/>
                <w:i w:val="false"/>
                <w:color w:val="000000"/>
                <w:sz w:val="20"/>
              </w:rPr>
              <w:t>национальных управляющих</w:t>
            </w:r>
            <w:r>
              <w:br/>
            </w:r>
            <w:r>
              <w:rPr>
                <w:rFonts w:ascii="Times New Roman"/>
                <w:b w:val="false"/>
                <w:i w:val="false"/>
                <w:color w:val="000000"/>
                <w:sz w:val="20"/>
              </w:rPr>
              <w:t>холдингов, национальных</w:t>
            </w:r>
            <w:r>
              <w:br/>
            </w:r>
            <w:r>
              <w:rPr>
                <w:rFonts w:ascii="Times New Roman"/>
                <w:b w:val="false"/>
                <w:i w:val="false"/>
                <w:color w:val="000000"/>
                <w:sz w:val="20"/>
              </w:rPr>
              <w:t>холдингов, национальных</w:t>
            </w:r>
            <w:r>
              <w:br/>
            </w:r>
            <w:r>
              <w:rPr>
                <w:rFonts w:ascii="Times New Roman"/>
                <w:b w:val="false"/>
                <w:i w:val="false"/>
                <w:color w:val="000000"/>
                <w:sz w:val="20"/>
              </w:rPr>
              <w:t xml:space="preserve">компаний, акционером </w:t>
            </w:r>
            <w:r>
              <w:br/>
            </w:r>
            <w:r>
              <w:rPr>
                <w:rFonts w:ascii="Times New Roman"/>
                <w:b w:val="false"/>
                <w:i w:val="false"/>
                <w:color w:val="000000"/>
                <w:sz w:val="20"/>
              </w:rPr>
              <w:t>которых является государство</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31" w:id="287"/>
    <w:p>
      <w:pPr>
        <w:spacing w:after="0"/>
        <w:ind w:left="0"/>
        <w:jc w:val="left"/>
      </w:pPr>
      <w:r>
        <w:rPr>
          <w:rFonts w:ascii="Times New Roman"/>
          <w:b/>
          <w:i w:val="false"/>
          <w:color w:val="000000"/>
        </w:rPr>
        <w:t xml:space="preserve"> Информация о запланированных и фактически достигнутых ключевых показателях деятельности по стратегическим направлениям деятельности, целям, задачам, о причинах их недостижения</w:t>
      </w:r>
    </w:p>
    <w:bookmarkEnd w:id="2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стратегического направления (далее – СНД)</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ключевого показателя деятельности* (далее – КПД)</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КПД</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невыполнения (выполнения в неполном объеме)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20_n_ год</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СНД 1</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КПД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КПД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СНД n</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КПД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КПД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2" w:id="288"/>
    <w:p>
      <w:pPr>
        <w:spacing w:after="0"/>
        <w:ind w:left="0"/>
        <w:jc w:val="both"/>
      </w:pPr>
      <w:r>
        <w:rPr>
          <w:rFonts w:ascii="Times New Roman"/>
          <w:b w:val="false"/>
          <w:i w:val="false"/>
          <w:color w:val="000000"/>
          <w:sz w:val="28"/>
        </w:rPr>
        <w:t>
      Примечание</w:t>
      </w:r>
    </w:p>
    <w:bookmarkEnd w:id="288"/>
    <w:bookmarkStart w:name="z333" w:id="289"/>
    <w:p>
      <w:pPr>
        <w:spacing w:after="0"/>
        <w:ind w:left="0"/>
        <w:jc w:val="both"/>
      </w:pPr>
      <w:r>
        <w:rPr>
          <w:rFonts w:ascii="Times New Roman"/>
          <w:b w:val="false"/>
          <w:i w:val="false"/>
          <w:color w:val="000000"/>
          <w:sz w:val="28"/>
        </w:rPr>
        <w:t>
      * ключевой показатель деятельности привязывается к цели и задачам компании</w:t>
      </w:r>
    </w:p>
    <w:bookmarkEnd w:id="2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приказу</w:t>
            </w:r>
          </w:p>
        </w:tc>
      </w:tr>
    </w:tbl>
    <w:bookmarkStart w:name="z335" w:id="290"/>
    <w:p>
      <w:pPr>
        <w:spacing w:after="0"/>
        <w:ind w:left="0"/>
        <w:jc w:val="left"/>
      </w:pPr>
      <w:r>
        <w:rPr>
          <w:rFonts w:ascii="Times New Roman"/>
          <w:b/>
          <w:i w:val="false"/>
          <w:color w:val="000000"/>
        </w:rPr>
        <w:t xml:space="preserve"> Правила разработки и представления отчетов по исполнению планов мероприятий национальных управляющих холдингов, национальных холдингов, национальных компаний, акционером которых является государство</w:t>
      </w:r>
    </w:p>
    <w:bookmarkEnd w:id="290"/>
    <w:bookmarkStart w:name="z336" w:id="291"/>
    <w:p>
      <w:pPr>
        <w:spacing w:after="0"/>
        <w:ind w:left="0"/>
        <w:jc w:val="left"/>
      </w:pPr>
      <w:r>
        <w:rPr>
          <w:rFonts w:ascii="Times New Roman"/>
          <w:b/>
          <w:i w:val="false"/>
          <w:color w:val="000000"/>
        </w:rPr>
        <w:t xml:space="preserve"> Глава 1. Общие положения</w:t>
      </w:r>
    </w:p>
    <w:bookmarkEnd w:id="291"/>
    <w:bookmarkStart w:name="z337" w:id="292"/>
    <w:p>
      <w:pPr>
        <w:spacing w:after="0"/>
        <w:ind w:left="0"/>
        <w:jc w:val="both"/>
      </w:pPr>
      <w:r>
        <w:rPr>
          <w:rFonts w:ascii="Times New Roman"/>
          <w:b w:val="false"/>
          <w:i w:val="false"/>
          <w:color w:val="000000"/>
          <w:sz w:val="28"/>
        </w:rPr>
        <w:t xml:space="preserve">
      1. Настоящие Правила разработки и представления отчетов по исполнению планов мероприятий национальных управляющих холдингов, национальных холдингов, национальных компаний, акционером которых является государство (далее – Правила) разработаны в соответствии с </w:t>
      </w:r>
      <w:r>
        <w:rPr>
          <w:rFonts w:ascii="Times New Roman"/>
          <w:b w:val="false"/>
          <w:i w:val="false"/>
          <w:color w:val="000000"/>
          <w:sz w:val="28"/>
        </w:rPr>
        <w:t>подпунктом 4-3)</w:t>
      </w:r>
      <w:r>
        <w:rPr>
          <w:rFonts w:ascii="Times New Roman"/>
          <w:b w:val="false"/>
          <w:i w:val="false"/>
          <w:color w:val="000000"/>
          <w:sz w:val="28"/>
        </w:rPr>
        <w:t xml:space="preserve"> статьи 13 Закона Республики Казахстан "О государственном имуществе" (далее – Закон) и определяют порядок разработки и представления отчетов по исполнению планов мероприятий национальных управляющих холдингов, национальных холдингов, национальных компаний, акционером которых является государство (далее – Отчет по исполнению плана мероприятий).</w:t>
      </w:r>
    </w:p>
    <w:bookmarkEnd w:id="292"/>
    <w:bookmarkStart w:name="z338" w:id="293"/>
    <w:p>
      <w:pPr>
        <w:spacing w:after="0"/>
        <w:ind w:left="0"/>
        <w:jc w:val="both"/>
      </w:pPr>
      <w:r>
        <w:rPr>
          <w:rFonts w:ascii="Times New Roman"/>
          <w:b w:val="false"/>
          <w:i w:val="false"/>
          <w:color w:val="000000"/>
          <w:sz w:val="28"/>
        </w:rPr>
        <w:t>
      2. Основные понятия, используемые в настоящих Правилах:</w:t>
      </w:r>
    </w:p>
    <w:bookmarkEnd w:id="293"/>
    <w:bookmarkStart w:name="z339" w:id="294"/>
    <w:p>
      <w:pPr>
        <w:spacing w:after="0"/>
        <w:ind w:left="0"/>
        <w:jc w:val="both"/>
      </w:pPr>
      <w:r>
        <w:rPr>
          <w:rFonts w:ascii="Times New Roman"/>
          <w:b w:val="false"/>
          <w:i w:val="false"/>
          <w:color w:val="000000"/>
          <w:sz w:val="28"/>
        </w:rPr>
        <w:t>
      1) исполнительный орган – коллегиальный орган или лицо, единолично осуществляющее функции исполнительного органа, название которого определяется уставом компании;</w:t>
      </w:r>
    </w:p>
    <w:bookmarkEnd w:id="294"/>
    <w:bookmarkStart w:name="z340" w:id="295"/>
    <w:p>
      <w:pPr>
        <w:spacing w:after="0"/>
        <w:ind w:left="0"/>
        <w:jc w:val="both"/>
      </w:pPr>
      <w:r>
        <w:rPr>
          <w:rFonts w:ascii="Times New Roman"/>
          <w:b w:val="false"/>
          <w:i w:val="false"/>
          <w:color w:val="000000"/>
          <w:sz w:val="28"/>
        </w:rPr>
        <w:t>
      2) совет директоров – орган управления в компании, который образуется путем избрания его членов на общем собрании акционеров (единственного акционера) компании, отвечающий за общее руководство и контроль за деятельностью компании и исполнительного органа;</w:t>
      </w:r>
    </w:p>
    <w:bookmarkEnd w:id="295"/>
    <w:bookmarkStart w:name="z341" w:id="296"/>
    <w:p>
      <w:pPr>
        <w:spacing w:after="0"/>
        <w:ind w:left="0"/>
        <w:jc w:val="both"/>
      </w:pPr>
      <w:r>
        <w:rPr>
          <w:rFonts w:ascii="Times New Roman"/>
          <w:b w:val="false"/>
          <w:i w:val="false"/>
          <w:color w:val="000000"/>
          <w:sz w:val="28"/>
        </w:rPr>
        <w:t>
      3) компания – национальный управляющий холдинг, национальный холдинг, национальная компания, акционером которого является государство;</w:t>
      </w:r>
    </w:p>
    <w:bookmarkEnd w:id="296"/>
    <w:bookmarkStart w:name="z342" w:id="297"/>
    <w:p>
      <w:pPr>
        <w:spacing w:after="0"/>
        <w:ind w:left="0"/>
        <w:jc w:val="both"/>
      </w:pPr>
      <w:r>
        <w:rPr>
          <w:rFonts w:ascii="Times New Roman"/>
          <w:b w:val="false"/>
          <w:i w:val="false"/>
          <w:color w:val="000000"/>
          <w:sz w:val="28"/>
        </w:rPr>
        <w:t>
      4) национальный план развития Республики Казахстан – документ Системы государственного планирования, предусматривающий цель, основные направления, приоритеты развития, подходы по их обеспечению и ключевые национальные индикаторы развития страны в соответствующем плановом периоде, направленные на достижение долгосрочных ориентиров развития страны;</w:t>
      </w:r>
    </w:p>
    <w:bookmarkEnd w:id="297"/>
    <w:bookmarkStart w:name="z343" w:id="298"/>
    <w:p>
      <w:pPr>
        <w:spacing w:after="0"/>
        <w:ind w:left="0"/>
        <w:jc w:val="both"/>
      </w:pPr>
      <w:r>
        <w:rPr>
          <w:rFonts w:ascii="Times New Roman"/>
          <w:b w:val="false"/>
          <w:i w:val="false"/>
          <w:color w:val="000000"/>
          <w:sz w:val="28"/>
        </w:rPr>
        <w:t>
      5) национальный удостоверяющий центр Республики Казахстан – удостоверяющий центр, предоставляющий средства электронной цифровой подписи и регистрационные свидетельства физическим или юридическим лицам для формирования электронных документов в государственных и негосударственных цифровых системах;</w:t>
      </w:r>
    </w:p>
    <w:bookmarkEnd w:id="298"/>
    <w:bookmarkStart w:name="z344" w:id="299"/>
    <w:p>
      <w:pPr>
        <w:spacing w:after="0"/>
        <w:ind w:left="0"/>
        <w:jc w:val="both"/>
      </w:pPr>
      <w:r>
        <w:rPr>
          <w:rFonts w:ascii="Times New Roman"/>
          <w:b w:val="false"/>
          <w:i w:val="false"/>
          <w:color w:val="000000"/>
          <w:sz w:val="28"/>
        </w:rPr>
        <w:t>
      6) ключевой показатель деятельности – количественно измеримый показатель, позволяющий определить уровень достижения цели плана развития;</w:t>
      </w:r>
    </w:p>
    <w:bookmarkEnd w:id="299"/>
    <w:bookmarkStart w:name="z345" w:id="300"/>
    <w:p>
      <w:pPr>
        <w:spacing w:after="0"/>
        <w:ind w:left="0"/>
        <w:jc w:val="both"/>
      </w:pPr>
      <w:r>
        <w:rPr>
          <w:rFonts w:ascii="Times New Roman"/>
          <w:b w:val="false"/>
          <w:i w:val="false"/>
          <w:color w:val="000000"/>
          <w:sz w:val="28"/>
        </w:rPr>
        <w:t>
      7) реестр государственного имущества (далее – Реестр) – единая цифровая автоматизированная система учета государственного имущества, за исключением имущества, находящегося в оперативном управлении специальных государственных органов, Вооруженных Сил, других войск и воинских формирований Республики Казахстан, и государственного материального резерва;</w:t>
      </w:r>
    </w:p>
    <w:bookmarkEnd w:id="300"/>
    <w:bookmarkStart w:name="z346" w:id="301"/>
    <w:p>
      <w:pPr>
        <w:spacing w:after="0"/>
        <w:ind w:left="0"/>
        <w:jc w:val="both"/>
      </w:pPr>
      <w:r>
        <w:rPr>
          <w:rFonts w:ascii="Times New Roman"/>
          <w:b w:val="false"/>
          <w:i w:val="false"/>
          <w:color w:val="000000"/>
          <w:sz w:val="28"/>
        </w:rPr>
        <w:t>
      8) единый оператор в сфере учета государственного имущества (далее – Единый оператор) – юридическое лицо с участием государства в уставном капитале, определенное по решению Правительства Республики Казахстан, на которое возложены задачи по реализации единой технической политики в сфере организации и учета государственного имущества, а также функции по управлению и эксплуатации активами территориальных подразделений уполномоченного органа по государственному имуществу согласно перечню, утверждаемому уполномоченным органом по государственному имуществу в соответствии с подпунктом 21) статьи 1 Закона;</w:t>
      </w:r>
    </w:p>
    <w:bookmarkEnd w:id="301"/>
    <w:bookmarkStart w:name="z347" w:id="302"/>
    <w:p>
      <w:pPr>
        <w:spacing w:after="0"/>
        <w:ind w:left="0"/>
        <w:jc w:val="both"/>
      </w:pPr>
      <w:r>
        <w:rPr>
          <w:rFonts w:ascii="Times New Roman"/>
          <w:b w:val="false"/>
          <w:i w:val="false"/>
          <w:color w:val="000000"/>
          <w:sz w:val="28"/>
        </w:rPr>
        <w:t>
      9) веб-портал реестра – интернет-ресурс, размещенный в сети Интернет по адресу www.e-qazyna.kz, предоставляющий единую точку доступа к реестру;</w:t>
      </w:r>
    </w:p>
    <w:bookmarkEnd w:id="302"/>
    <w:bookmarkStart w:name="z348" w:id="303"/>
    <w:p>
      <w:pPr>
        <w:spacing w:after="0"/>
        <w:ind w:left="0"/>
        <w:jc w:val="both"/>
      </w:pPr>
      <w:r>
        <w:rPr>
          <w:rFonts w:ascii="Times New Roman"/>
          <w:b w:val="false"/>
          <w:i w:val="false"/>
          <w:color w:val="000000"/>
          <w:sz w:val="28"/>
        </w:rPr>
        <w:t xml:space="preserve">
      10) электронный отчет – отчет по исполнению плана развития, подготовленный на веб-портале реестра, и подписываемый электронной цифровой подписью компании, выданной национальным удостоверяющим центром. </w:t>
      </w:r>
    </w:p>
    <w:bookmarkEnd w:id="303"/>
    <w:bookmarkStart w:name="z349" w:id="304"/>
    <w:p>
      <w:pPr>
        <w:spacing w:after="0"/>
        <w:ind w:left="0"/>
        <w:jc w:val="left"/>
      </w:pPr>
      <w:r>
        <w:rPr>
          <w:rFonts w:ascii="Times New Roman"/>
          <w:b/>
          <w:i w:val="false"/>
          <w:color w:val="000000"/>
        </w:rPr>
        <w:t xml:space="preserve"> Глава 2. Порядок разработки и представления отчета по исполнению плана мероприятий национальных управляющих холдингов, национальных холдингов, национальных компаний, акционером которых является государство</w:t>
      </w:r>
    </w:p>
    <w:bookmarkEnd w:id="304"/>
    <w:bookmarkStart w:name="z350" w:id="305"/>
    <w:p>
      <w:pPr>
        <w:spacing w:after="0"/>
        <w:ind w:left="0"/>
        <w:jc w:val="both"/>
      </w:pPr>
      <w:r>
        <w:rPr>
          <w:rFonts w:ascii="Times New Roman"/>
          <w:b w:val="false"/>
          <w:i w:val="false"/>
          <w:color w:val="000000"/>
          <w:sz w:val="28"/>
        </w:rPr>
        <w:t>
      3. Отчет по исполнению плана мероприятий разрабатывается и представляется по итогам каждого года.</w:t>
      </w:r>
    </w:p>
    <w:bookmarkEnd w:id="305"/>
    <w:bookmarkStart w:name="z351" w:id="306"/>
    <w:p>
      <w:pPr>
        <w:spacing w:after="0"/>
        <w:ind w:left="0"/>
        <w:jc w:val="both"/>
      </w:pPr>
      <w:r>
        <w:rPr>
          <w:rFonts w:ascii="Times New Roman"/>
          <w:b w:val="false"/>
          <w:i w:val="false"/>
          <w:color w:val="000000"/>
          <w:sz w:val="28"/>
        </w:rPr>
        <w:t>
      4. Разработка проекта Отчета по исполнению плана мероприятий, за исключением акционерного общества "Фонд национального благосостояния "Самрук-Қазына" (далее – Фонд), осуществляется в соответствии со структурой разделов отчета по исполнению планов мероприятий национальных управляющих холдингов, национальных холдингов, национальных компаний, акционером которых является государство согласно приложению 1 к настоящим Правилам, а также в соответствии с формами и перечнем показателей отчета по исполнению планов мероприятий национальных управляющих холдингов, национальных холдингов, национальных компаний, акционером которых является государство согласно приложению 2 к настоящим Правилам.</w:t>
      </w:r>
    </w:p>
    <w:bookmarkEnd w:id="306"/>
    <w:bookmarkStart w:name="z352" w:id="307"/>
    <w:p>
      <w:pPr>
        <w:spacing w:after="0"/>
        <w:ind w:left="0"/>
        <w:jc w:val="both"/>
      </w:pPr>
      <w:r>
        <w:rPr>
          <w:rFonts w:ascii="Times New Roman"/>
          <w:b w:val="false"/>
          <w:i w:val="false"/>
          <w:color w:val="000000"/>
          <w:sz w:val="28"/>
        </w:rPr>
        <w:t>
      Формы и перечень показателей Отчета по исполнению планов мероприятий относительно юридических лиц, акции (доли участия) которых предоставляют право компании определять решения, носят исключительно информативный характер и не являются предметом утверждения советом директоров компании.</w:t>
      </w:r>
    </w:p>
    <w:bookmarkEnd w:id="307"/>
    <w:bookmarkStart w:name="z353" w:id="308"/>
    <w:p>
      <w:pPr>
        <w:spacing w:after="0"/>
        <w:ind w:left="0"/>
        <w:jc w:val="both"/>
      </w:pPr>
      <w:r>
        <w:rPr>
          <w:rFonts w:ascii="Times New Roman"/>
          <w:b w:val="false"/>
          <w:i w:val="false"/>
          <w:color w:val="000000"/>
          <w:sz w:val="28"/>
        </w:rPr>
        <w:t>
      Пояснительная записка к Отчету плана мероприятий содержит разъяснения по каждому разделу отчета плана мероприятий и является его неотъемлемой частью.</w:t>
      </w:r>
    </w:p>
    <w:bookmarkEnd w:id="308"/>
    <w:bookmarkStart w:name="z354" w:id="309"/>
    <w:p>
      <w:pPr>
        <w:spacing w:after="0"/>
        <w:ind w:left="0"/>
        <w:jc w:val="both"/>
      </w:pPr>
      <w:r>
        <w:rPr>
          <w:rFonts w:ascii="Times New Roman"/>
          <w:b w:val="false"/>
          <w:i w:val="false"/>
          <w:color w:val="000000"/>
          <w:sz w:val="28"/>
        </w:rPr>
        <w:t>
      Разработка проекта Отчета по исполнению плана мероприятий Фонда осуществляется в рамках Правил разработки, утверждения, мониторинга, оценки реализации, представления отчетов по исполнению плана мероприятий Фонда, утверждаемых решением Совета директоров Фонда.</w:t>
      </w:r>
    </w:p>
    <w:bookmarkEnd w:id="309"/>
    <w:bookmarkStart w:name="z355" w:id="310"/>
    <w:p>
      <w:pPr>
        <w:spacing w:after="0"/>
        <w:ind w:left="0"/>
        <w:jc w:val="both"/>
      </w:pPr>
      <w:r>
        <w:rPr>
          <w:rFonts w:ascii="Times New Roman"/>
          <w:b w:val="false"/>
          <w:i w:val="false"/>
          <w:color w:val="000000"/>
          <w:sz w:val="28"/>
        </w:rPr>
        <w:t>
      5. Исполнительный орган компании, получивший бюджетные средства, в соответствии с пунктом 2 статьи 121 Бюджетного кодекса Республики Казахстан (далее – Бюджетный кодекс) представляет в срок не позднее 1 (первого) февраля года, следующего за отчетным годом соответствующему администратору бюджетных программ для формирования годового отчета об исполнении бюджета за отчетный финансовый год Отчет по исполнению плана мероприятий.</w:t>
      </w:r>
    </w:p>
    <w:bookmarkEnd w:id="310"/>
    <w:bookmarkStart w:name="z356" w:id="311"/>
    <w:p>
      <w:pPr>
        <w:spacing w:after="0"/>
        <w:ind w:left="0"/>
        <w:jc w:val="both"/>
      </w:pPr>
      <w:r>
        <w:rPr>
          <w:rFonts w:ascii="Times New Roman"/>
          <w:b w:val="false"/>
          <w:i w:val="false"/>
          <w:color w:val="000000"/>
          <w:sz w:val="28"/>
        </w:rPr>
        <w:t>
      Утверждение отчета по исполнению плана мероприятий, предназначенного для направления администратору бюджетных программ, не требуется.</w:t>
      </w:r>
    </w:p>
    <w:bookmarkEnd w:id="311"/>
    <w:bookmarkStart w:name="z357" w:id="312"/>
    <w:p>
      <w:pPr>
        <w:spacing w:after="0"/>
        <w:ind w:left="0"/>
        <w:jc w:val="both"/>
      </w:pPr>
      <w:r>
        <w:rPr>
          <w:rFonts w:ascii="Times New Roman"/>
          <w:b w:val="false"/>
          <w:i w:val="false"/>
          <w:color w:val="000000"/>
          <w:sz w:val="28"/>
        </w:rPr>
        <w:t>
      При обсуждении годового отчета об исполнении республиканского бюджета постоянные комитеты Курултая Республики Казахстан заслушивают доклады руководителей субъектов квазигосударственного сектора, которым на соответствующий финансовый год в законе о республиканском бюджете предусмотрены бюджетные средства, об исполнении их планов мероприятий.</w:t>
      </w:r>
    </w:p>
    <w:bookmarkEnd w:id="312"/>
    <w:bookmarkStart w:name="z358" w:id="313"/>
    <w:p>
      <w:pPr>
        <w:spacing w:after="0"/>
        <w:ind w:left="0"/>
        <w:jc w:val="both"/>
      </w:pPr>
      <w:r>
        <w:rPr>
          <w:rFonts w:ascii="Times New Roman"/>
          <w:b w:val="false"/>
          <w:i w:val="false"/>
          <w:color w:val="000000"/>
          <w:sz w:val="28"/>
        </w:rPr>
        <w:t>
      6. Разработка и утверждение Отчета по исполнению плана мероприятий осуществляется после утверждения годовой аудированной финансовой отчетности в следующем порядке:</w:t>
      </w:r>
    </w:p>
    <w:bookmarkEnd w:id="313"/>
    <w:bookmarkStart w:name="z359" w:id="314"/>
    <w:p>
      <w:pPr>
        <w:spacing w:after="0"/>
        <w:ind w:left="0"/>
        <w:jc w:val="both"/>
      </w:pPr>
      <w:r>
        <w:rPr>
          <w:rFonts w:ascii="Times New Roman"/>
          <w:b w:val="false"/>
          <w:i w:val="false"/>
          <w:color w:val="000000"/>
          <w:sz w:val="28"/>
        </w:rPr>
        <w:t>
      1) в течение 15 (пятнадцати) рабочих дней со дня утверждения годовой аудированной финансовой отчетности исполнительный орган осуществляет разработку проекта Отчета по исполнению плана мероприятий на веб-портале реестра, разработанного Единым оператором, и вносит его на рассмотрение совета директоров компании.</w:t>
      </w:r>
    </w:p>
    <w:bookmarkEnd w:id="314"/>
    <w:bookmarkStart w:name="z360" w:id="315"/>
    <w:p>
      <w:pPr>
        <w:spacing w:after="0"/>
        <w:ind w:left="0"/>
        <w:jc w:val="both"/>
      </w:pPr>
      <w:r>
        <w:rPr>
          <w:rFonts w:ascii="Times New Roman"/>
          <w:b w:val="false"/>
          <w:i w:val="false"/>
          <w:color w:val="000000"/>
          <w:sz w:val="28"/>
        </w:rPr>
        <w:t>
      Совет директоров компании в течение 15 (пятнадцати) рабочих дней рассматривает и принимает решение об утверждении проекта Отчета по исполнению плана мероприятий либо о возврате исполнительному органу для доработки.</w:t>
      </w:r>
    </w:p>
    <w:bookmarkEnd w:id="315"/>
    <w:bookmarkStart w:name="z361" w:id="316"/>
    <w:p>
      <w:pPr>
        <w:spacing w:after="0"/>
        <w:ind w:left="0"/>
        <w:jc w:val="both"/>
      </w:pPr>
      <w:r>
        <w:rPr>
          <w:rFonts w:ascii="Times New Roman"/>
          <w:b w:val="false"/>
          <w:i w:val="false"/>
          <w:color w:val="000000"/>
          <w:sz w:val="28"/>
        </w:rPr>
        <w:t>
      При наличии замечаний исполнительный орган дорабатывает проект Отчета по исполнению плана мероприятий в сроки, определенные советом директоров компании, но не более 10 (десяти) рабочих дней со дня получения замечаний, и повторно представляет его на рассмотрение совета директоров компании;</w:t>
      </w:r>
    </w:p>
    <w:bookmarkEnd w:id="316"/>
    <w:bookmarkStart w:name="z362" w:id="317"/>
    <w:p>
      <w:pPr>
        <w:spacing w:after="0"/>
        <w:ind w:left="0"/>
        <w:jc w:val="both"/>
      </w:pPr>
      <w:r>
        <w:rPr>
          <w:rFonts w:ascii="Times New Roman"/>
          <w:b w:val="false"/>
          <w:i w:val="false"/>
          <w:color w:val="000000"/>
          <w:sz w:val="28"/>
        </w:rPr>
        <w:t>
      2) проект Отчета по исполнению плана мероприятий утверждается на заседании совета директоров компании.</w:t>
      </w:r>
    </w:p>
    <w:bookmarkEnd w:id="317"/>
    <w:bookmarkStart w:name="z363" w:id="318"/>
    <w:p>
      <w:pPr>
        <w:spacing w:after="0"/>
        <w:ind w:left="0"/>
        <w:jc w:val="both"/>
      </w:pPr>
      <w:r>
        <w:rPr>
          <w:rFonts w:ascii="Times New Roman"/>
          <w:b w:val="false"/>
          <w:i w:val="false"/>
          <w:color w:val="000000"/>
          <w:sz w:val="28"/>
        </w:rPr>
        <w:t>
      7. Исполнительный орган в течение 5 (пяти) рабочих дней с даты получения выписки из протокола заседания совета директоров компании по вопросу утверждения Отчета по исполнению плана мероприятий направляет электронный отчет Единому оператору для включения в Реестр, прикрепив к электронному отчету сканированную копию решения совета директоров компании об его утверждении, а также направляет данный отчет в бумажном виде уполномоченному органу соответствующей отрасли для проведения мониторинга реализации плана мероприятий.</w:t>
      </w:r>
    </w:p>
    <w:bookmarkEnd w:id="318"/>
    <w:bookmarkStart w:name="z364" w:id="319"/>
    <w:p>
      <w:pPr>
        <w:spacing w:after="0"/>
        <w:ind w:left="0"/>
        <w:jc w:val="both"/>
      </w:pPr>
      <w:r>
        <w:rPr>
          <w:rFonts w:ascii="Times New Roman"/>
          <w:b w:val="false"/>
          <w:i w:val="false"/>
          <w:color w:val="000000"/>
          <w:sz w:val="28"/>
        </w:rPr>
        <w:t>
      8. Включение электронного отчета в Реестр Единым оператором осуществляется в течение 5 (пяти) рабочих дней с даты его поступления с направлением на электронный адрес компании уведомления о включении электронного отчета в Реестр.</w:t>
      </w:r>
    </w:p>
    <w:bookmarkEnd w:id="319"/>
    <w:bookmarkStart w:name="z365" w:id="320"/>
    <w:p>
      <w:pPr>
        <w:spacing w:after="0"/>
        <w:ind w:left="0"/>
        <w:jc w:val="both"/>
      </w:pPr>
      <w:r>
        <w:rPr>
          <w:rFonts w:ascii="Times New Roman"/>
          <w:b w:val="false"/>
          <w:i w:val="false"/>
          <w:color w:val="000000"/>
          <w:sz w:val="28"/>
        </w:rPr>
        <w:t>
      При наличии замечаний Единого оператора к электронному отчету компания устраняет замечания и вносит его повторно Единому оператору в течение 5 (пяти) рабочих дней со дня получения замечаний без повторного вынесения на рассмотрение совета директоров компании.</w:t>
      </w:r>
    </w:p>
    <w:bookmarkEnd w:id="320"/>
    <w:bookmarkStart w:name="z366" w:id="321"/>
    <w:p>
      <w:pPr>
        <w:spacing w:after="0"/>
        <w:ind w:left="0"/>
        <w:jc w:val="both"/>
      </w:pPr>
      <w:r>
        <w:rPr>
          <w:rFonts w:ascii="Times New Roman"/>
          <w:b w:val="false"/>
          <w:i w:val="false"/>
          <w:color w:val="000000"/>
          <w:sz w:val="28"/>
        </w:rPr>
        <w:t>
      9. В случае отсутствия утвержденной годовой аудированной финансовой отчетности до 30 (тридцатого) числа третьего месяца, следующего за отчетным периодом, исполнительный орган осуществляет разработку проекта Отчета по исполнению плана мероприятий (по оперативным данным) на веб-портале реестра, разработанного Единым оператором, и направляет электронный отчет (по оперативным данным) Единому оператору не позднее 1 (первого) числа пятого месяца, следующего за отчетным периодом, для включения в Реестр.</w:t>
      </w:r>
    </w:p>
    <w:bookmarkEnd w:id="321"/>
    <w:bookmarkStart w:name="z367" w:id="322"/>
    <w:p>
      <w:pPr>
        <w:spacing w:after="0"/>
        <w:ind w:left="0"/>
        <w:jc w:val="both"/>
      </w:pPr>
      <w:r>
        <w:rPr>
          <w:rFonts w:ascii="Times New Roman"/>
          <w:b w:val="false"/>
          <w:i w:val="false"/>
          <w:color w:val="000000"/>
          <w:sz w:val="28"/>
        </w:rPr>
        <w:t>
      Разработка и утверждение Отчета по исполнению плана мероприятий (по оперативным данным) осуществляется в следующем порядке:</w:t>
      </w:r>
    </w:p>
    <w:bookmarkEnd w:id="322"/>
    <w:bookmarkStart w:name="z368" w:id="323"/>
    <w:p>
      <w:pPr>
        <w:spacing w:after="0"/>
        <w:ind w:left="0"/>
        <w:jc w:val="both"/>
      </w:pPr>
      <w:r>
        <w:rPr>
          <w:rFonts w:ascii="Times New Roman"/>
          <w:b w:val="false"/>
          <w:i w:val="false"/>
          <w:color w:val="000000"/>
          <w:sz w:val="28"/>
        </w:rPr>
        <w:t>
      1) не позднее 10 (десятого) числа четвертого месяца, следующего за отчетным периодом, структурное подразделение компании, ответственное за разработку Отчета по исполнению плана мероприятий, осуществляет разработку проекта Отчета по исполнению плана мероприятий (по оперативным данным) и вносит его на рассмотрение исполнительного органа компании.</w:t>
      </w:r>
    </w:p>
    <w:bookmarkEnd w:id="323"/>
    <w:bookmarkStart w:name="z369" w:id="324"/>
    <w:p>
      <w:pPr>
        <w:spacing w:after="0"/>
        <w:ind w:left="0"/>
        <w:jc w:val="both"/>
      </w:pPr>
      <w:r>
        <w:rPr>
          <w:rFonts w:ascii="Times New Roman"/>
          <w:b w:val="false"/>
          <w:i w:val="false"/>
          <w:color w:val="000000"/>
          <w:sz w:val="28"/>
        </w:rPr>
        <w:t>
      Исполнительный орган компании в течение 7 (семи) календарных дней рассматривает и принимает решение об утверждении проекта Отчета по исполнению плана мероприятий (по оперативным данным) либо о его возврате для доработки.</w:t>
      </w:r>
    </w:p>
    <w:bookmarkEnd w:id="324"/>
    <w:bookmarkStart w:name="z370" w:id="325"/>
    <w:p>
      <w:pPr>
        <w:spacing w:after="0"/>
        <w:ind w:left="0"/>
        <w:jc w:val="both"/>
      </w:pPr>
      <w:r>
        <w:rPr>
          <w:rFonts w:ascii="Times New Roman"/>
          <w:b w:val="false"/>
          <w:i w:val="false"/>
          <w:color w:val="000000"/>
          <w:sz w:val="28"/>
        </w:rPr>
        <w:t>
      При наличии замечаний ответственное структурное подразделение компании дорабатывает проект Отчета по исполнению плана мероприятий (по оперативным данным) в сроки, определенные исполнительным органом компании, но не более пяти календарных дней с момента получения замечаний, и повторно представляет его на рассмотрение исполнительного органа компании;</w:t>
      </w:r>
    </w:p>
    <w:bookmarkEnd w:id="325"/>
    <w:bookmarkStart w:name="z371" w:id="326"/>
    <w:p>
      <w:pPr>
        <w:spacing w:after="0"/>
        <w:ind w:left="0"/>
        <w:jc w:val="both"/>
      </w:pPr>
      <w:r>
        <w:rPr>
          <w:rFonts w:ascii="Times New Roman"/>
          <w:b w:val="false"/>
          <w:i w:val="false"/>
          <w:color w:val="000000"/>
          <w:sz w:val="28"/>
        </w:rPr>
        <w:t>
      2) проект Отчета по исполнению плана мероприятий (по оперативным данным) утверждается исполнительным органом компании.</w:t>
      </w:r>
    </w:p>
    <w:bookmarkEnd w:id="326"/>
    <w:bookmarkStart w:name="z372" w:id="327"/>
    <w:p>
      <w:pPr>
        <w:spacing w:after="0"/>
        <w:ind w:left="0"/>
        <w:jc w:val="both"/>
      </w:pPr>
      <w:r>
        <w:rPr>
          <w:rFonts w:ascii="Times New Roman"/>
          <w:b w:val="false"/>
          <w:i w:val="false"/>
          <w:color w:val="000000"/>
          <w:sz w:val="28"/>
        </w:rPr>
        <w:t xml:space="preserve">
      По итогам утверждения Отчета по исполнению плана мероприятий (по оперативным данным) в течение 3 (трех) рабочих дней направляется электронный отчет Единому оператору для включения в Реестр, прикрепив к электронному отчету сканированную копию решения исполнительного органа компании об его утверждении. </w:t>
      </w:r>
    </w:p>
    <w:bookmarkEnd w:id="327"/>
    <w:bookmarkStart w:name="z373" w:id="328"/>
    <w:p>
      <w:pPr>
        <w:spacing w:after="0"/>
        <w:ind w:left="0"/>
        <w:jc w:val="both"/>
      </w:pPr>
      <w:r>
        <w:rPr>
          <w:rFonts w:ascii="Times New Roman"/>
          <w:b w:val="false"/>
          <w:i w:val="false"/>
          <w:color w:val="000000"/>
          <w:sz w:val="28"/>
        </w:rPr>
        <w:t>
      10. Исполнительный орган обеспечивает:</w:t>
      </w:r>
    </w:p>
    <w:bookmarkEnd w:id="328"/>
    <w:bookmarkStart w:name="z374" w:id="329"/>
    <w:p>
      <w:pPr>
        <w:spacing w:after="0"/>
        <w:ind w:left="0"/>
        <w:jc w:val="both"/>
      </w:pPr>
      <w:r>
        <w:rPr>
          <w:rFonts w:ascii="Times New Roman"/>
          <w:b w:val="false"/>
          <w:i w:val="false"/>
          <w:color w:val="000000"/>
          <w:sz w:val="28"/>
        </w:rPr>
        <w:t>
      своевременное и достоверное представление данных в Отчете по исполнению плана мероприятий и Отчете по исполнению плана мероприятий (по оперативным данным);</w:t>
      </w:r>
    </w:p>
    <w:bookmarkEnd w:id="329"/>
    <w:bookmarkStart w:name="z375" w:id="330"/>
    <w:p>
      <w:pPr>
        <w:spacing w:after="0"/>
        <w:ind w:left="0"/>
        <w:jc w:val="both"/>
      </w:pPr>
      <w:r>
        <w:rPr>
          <w:rFonts w:ascii="Times New Roman"/>
          <w:b w:val="false"/>
          <w:i w:val="false"/>
          <w:color w:val="000000"/>
          <w:sz w:val="28"/>
        </w:rPr>
        <w:t xml:space="preserve">
      публикацию и обсуждение документов бюджетного процесса в соответствии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статьи 40 Бюджетного кодекса.</w:t>
      </w:r>
    </w:p>
    <w:bookmarkEnd w:id="3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разработки и</w:t>
            </w:r>
            <w:r>
              <w:br/>
            </w:r>
            <w:r>
              <w:rPr>
                <w:rFonts w:ascii="Times New Roman"/>
                <w:b w:val="false"/>
                <w:i w:val="false"/>
                <w:color w:val="000000"/>
                <w:sz w:val="20"/>
              </w:rPr>
              <w:t>представления отчетов по</w:t>
            </w:r>
            <w:r>
              <w:br/>
            </w:r>
            <w:r>
              <w:rPr>
                <w:rFonts w:ascii="Times New Roman"/>
                <w:b w:val="false"/>
                <w:i w:val="false"/>
                <w:color w:val="000000"/>
                <w:sz w:val="20"/>
              </w:rPr>
              <w:t>исполнению планов</w:t>
            </w:r>
            <w:r>
              <w:br/>
            </w:r>
            <w:r>
              <w:rPr>
                <w:rFonts w:ascii="Times New Roman"/>
                <w:b w:val="false"/>
                <w:i w:val="false"/>
                <w:color w:val="000000"/>
                <w:sz w:val="20"/>
              </w:rPr>
              <w:t>мероприятий национальных</w:t>
            </w:r>
            <w:r>
              <w:br/>
            </w:r>
            <w:r>
              <w:rPr>
                <w:rFonts w:ascii="Times New Roman"/>
                <w:b w:val="false"/>
                <w:i w:val="false"/>
                <w:color w:val="000000"/>
                <w:sz w:val="20"/>
              </w:rPr>
              <w:t>управляющих холдингов,</w:t>
            </w:r>
            <w:r>
              <w:br/>
            </w:r>
            <w:r>
              <w:rPr>
                <w:rFonts w:ascii="Times New Roman"/>
                <w:b w:val="false"/>
                <w:i w:val="false"/>
                <w:color w:val="000000"/>
                <w:sz w:val="20"/>
              </w:rPr>
              <w:t>национальных холдингов,</w:t>
            </w:r>
            <w:r>
              <w:br/>
            </w:r>
            <w:r>
              <w:rPr>
                <w:rFonts w:ascii="Times New Roman"/>
                <w:b w:val="false"/>
                <w:i w:val="false"/>
                <w:color w:val="000000"/>
                <w:sz w:val="20"/>
              </w:rPr>
              <w:t>национальных компаний,</w:t>
            </w:r>
            <w:r>
              <w:br/>
            </w:r>
            <w:r>
              <w:rPr>
                <w:rFonts w:ascii="Times New Roman"/>
                <w:b w:val="false"/>
                <w:i w:val="false"/>
                <w:color w:val="000000"/>
                <w:sz w:val="20"/>
              </w:rPr>
              <w:t xml:space="preserve">акционером которых </w:t>
            </w:r>
            <w:r>
              <w:br/>
            </w:r>
            <w:r>
              <w:rPr>
                <w:rFonts w:ascii="Times New Roman"/>
                <w:b w:val="false"/>
                <w:i w:val="false"/>
                <w:color w:val="000000"/>
                <w:sz w:val="20"/>
              </w:rPr>
              <w:t>является государство</w:t>
            </w:r>
          </w:p>
        </w:tc>
      </w:tr>
    </w:tbl>
    <w:bookmarkStart w:name="z377" w:id="331"/>
    <w:p>
      <w:pPr>
        <w:spacing w:after="0"/>
        <w:ind w:left="0"/>
        <w:jc w:val="left"/>
      </w:pPr>
      <w:r>
        <w:rPr>
          <w:rFonts w:ascii="Times New Roman"/>
          <w:b/>
          <w:i w:val="false"/>
          <w:color w:val="000000"/>
        </w:rPr>
        <w:t xml:space="preserve"> Структура разделов отчета по исполнению планов мероприятий национальных управляющих холдингов, национальных холдингов, национальных компаний, акционером которых является государство</w:t>
      </w:r>
    </w:p>
    <w:bookmarkEnd w:id="3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раздела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сведения о национальном управляющем холдинге (национальном холдинге, национальной компании с участием государства в уставном капитале) (далее – Компания):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создании Компании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корпоративная структура группы Компании с указанием всех организаций, входящих в его группу, в том числе являющимися нерезидентами Республики Казахстан по состоянию на 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организационная структура Компании (с указанием численности работников), схема и описание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и задачи, в том числе ключевые показатели эффективности деятельности Компании и юридических лиц, акции (доли участия) которых предоставляют право Компании определять решения, принимаемые данными юридическими лицами, за отчетный период: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по реализации Плана мероприятий за отчетный период, с учетом стратегических направлений деятельности, указанных в Плане развития Компании, в том числе по: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достижению ключевых показателей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реструктуризации активов и их обоснование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Отношения с бюджетом за отчетный период: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бюджетным законодательством Республики Казахстан поступления из республиканского бюджета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налогов и других обязательных платежей в бюджет (за исключением косвенных налогов) в соответствии с налоговым законодательством Республики Казахстан, указанных в перечне показателей Плана мероприятий Компании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дивидендов на государственный пакет акций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объем капитальных вложений и инвестиций Компании и юридических лиц, акции (доли участия) которых предоставляют право Компании определять решения, принимаемые данными юридическими лицами, с разбивкой по следующим видам: капитальные вложения, в том числе инвестиционные проекты (капитальные вложения в новые проекты, капитальные вложения в существующие проекты); строительство и модернизация объектов; приобретение основных средств; приобретение нематериальных активов и прочие вложения; инвестиции, в том числе приобретение пакетов акций (долей участия); вклады в уставной капитал и прочие инвестиции: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Финансовая устойчивость Компании и юридических лиц, акции (доли участия) которых предоставляют право Компании определять решения, принимаемые данными юридическими лицами: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заимствований и график погашения в разрезе внутреннего и внешнего заимствования (в том числе дочерних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показатели финансовой устойчивости Компании и юридических лиц, акции (доли участия) которых предоставляют право Компании определять решения, принимаемые данными юридическими лицами, в том числе с обязательным указанием показателей, характеризующих уровень долга (коэффициент долга/EBITDA (Earnings before interest, taxes, depreciation and amortization): для компаний реального сектора экономики, коэффициент финансового левереджа, коэффициент покрытия процентов, коэффициент текущей ликвидности)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долговая нагрузка Компании и ее дочерних организаций за отчетный период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показатели финансово-хозяйственной деятельности, анализ с обоснованием причин роста или снижения, включая: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временно свободными денежными средствами, политика их размещения за отчетный период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дивидендной политики и их обоснование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консолидированная кадровая политика Компании с учетом организаций, контрольный пакет акций (долей участия) которых принадлежит Компании (планируемая среднегодовая численность работников, среднемесячная заработная плата, фонд оплаты труда, уровень текучести кадров) за отчетный период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кадровой политики Компании и/или организаций, контрольный пакет акций (долей участия) которых принадлежит Компании (планируемая среднегодовая численность работников, среднемесячная заработная плата, фонд оплаты труда, уровень текучести кадров)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административные расходы за отчетный период с учетом дочерних организаций, прогноз с обоснованием роста или снижения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расходы за отчетный период, с обоснованием роста или снижения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аренде нежилых помещений за отчетный период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консолидированные показатели Компании и юридических лиц, акции (доли участия) которых предоставляют право Компании прямо определять решения, принимаемые данными юридическими лицами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неконсолидированные показатели Компании и юридических лиц, акции (доли участия) которых предоставляют право Компании прямо определять решения, принимаемые данными юридическими лицами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по мероприятиям, направленным на развитие и внедрение стандартов корпоративного управления в Компании и юридических лицах, акции (доли участия) которых предоставляют право Компании определять решения, принимаемые данными юридическими лицами</w:t>
            </w:r>
          </w:p>
        </w:tc>
      </w:tr>
    </w:tbl>
    <w:bookmarkStart w:name="z378" w:id="332"/>
    <w:p>
      <w:pPr>
        <w:spacing w:after="0"/>
        <w:ind w:left="0"/>
        <w:jc w:val="both"/>
      </w:pPr>
      <w:r>
        <w:rPr>
          <w:rFonts w:ascii="Times New Roman"/>
          <w:b w:val="false"/>
          <w:i w:val="false"/>
          <w:color w:val="000000"/>
          <w:sz w:val="28"/>
        </w:rPr>
        <w:t>
      Примечание: Отчет может быть дополнен другими пунктами, подпунктами и приложениями, когда такое дополнение уместно для раскрытия итогов деятельности Компании за отчетный период.</w:t>
      </w:r>
    </w:p>
    <w:bookmarkEnd w:id="332"/>
    <w:bookmarkStart w:name="z379" w:id="333"/>
    <w:p>
      <w:pPr>
        <w:spacing w:after="0"/>
        <w:ind w:left="0"/>
        <w:jc w:val="both"/>
      </w:pPr>
      <w:r>
        <w:rPr>
          <w:rFonts w:ascii="Times New Roman"/>
          <w:b w:val="false"/>
          <w:i w:val="false"/>
          <w:color w:val="000000"/>
          <w:sz w:val="28"/>
        </w:rPr>
        <w:t>
      В случае дополнения Отчета пунктами, подпунктами и приложениями, каждый дополнительно представляемый пункт, подпункт и приложение имеют соответствующие наименования.</w:t>
      </w:r>
    </w:p>
    <w:bookmarkEnd w:id="3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разработки и</w:t>
            </w:r>
            <w:r>
              <w:br/>
            </w:r>
            <w:r>
              <w:rPr>
                <w:rFonts w:ascii="Times New Roman"/>
                <w:b w:val="false"/>
                <w:i w:val="false"/>
                <w:color w:val="000000"/>
                <w:sz w:val="20"/>
              </w:rPr>
              <w:t>представления отчетов по</w:t>
            </w:r>
            <w:r>
              <w:br/>
            </w:r>
            <w:r>
              <w:rPr>
                <w:rFonts w:ascii="Times New Roman"/>
                <w:b w:val="false"/>
                <w:i w:val="false"/>
                <w:color w:val="000000"/>
                <w:sz w:val="20"/>
              </w:rPr>
              <w:t>исполнению планов</w:t>
            </w:r>
            <w:r>
              <w:br/>
            </w:r>
            <w:r>
              <w:rPr>
                <w:rFonts w:ascii="Times New Roman"/>
                <w:b w:val="false"/>
                <w:i w:val="false"/>
                <w:color w:val="000000"/>
                <w:sz w:val="20"/>
              </w:rPr>
              <w:t>мероприятий национальных</w:t>
            </w:r>
            <w:r>
              <w:br/>
            </w:r>
            <w:r>
              <w:rPr>
                <w:rFonts w:ascii="Times New Roman"/>
                <w:b w:val="false"/>
                <w:i w:val="false"/>
                <w:color w:val="000000"/>
                <w:sz w:val="20"/>
              </w:rPr>
              <w:t>управляющих холдингов,</w:t>
            </w:r>
            <w:r>
              <w:br/>
            </w:r>
            <w:r>
              <w:rPr>
                <w:rFonts w:ascii="Times New Roman"/>
                <w:b w:val="false"/>
                <w:i w:val="false"/>
                <w:color w:val="000000"/>
                <w:sz w:val="20"/>
              </w:rPr>
              <w:t>национальных холдингов,</w:t>
            </w:r>
            <w:r>
              <w:br/>
            </w:r>
            <w:r>
              <w:rPr>
                <w:rFonts w:ascii="Times New Roman"/>
                <w:b w:val="false"/>
                <w:i w:val="false"/>
                <w:color w:val="000000"/>
                <w:sz w:val="20"/>
              </w:rPr>
              <w:t>национальных компаний,</w:t>
            </w:r>
            <w:r>
              <w:br/>
            </w:r>
            <w:r>
              <w:rPr>
                <w:rFonts w:ascii="Times New Roman"/>
                <w:b w:val="false"/>
                <w:i w:val="false"/>
                <w:color w:val="000000"/>
                <w:sz w:val="20"/>
              </w:rPr>
              <w:t xml:space="preserve">акционером которых </w:t>
            </w:r>
            <w:r>
              <w:br/>
            </w:r>
            <w:r>
              <w:rPr>
                <w:rFonts w:ascii="Times New Roman"/>
                <w:b w:val="false"/>
                <w:i w:val="false"/>
                <w:color w:val="000000"/>
                <w:sz w:val="20"/>
              </w:rPr>
              <w:t>является государство</w:t>
            </w:r>
          </w:p>
        </w:tc>
      </w:tr>
    </w:tbl>
    <w:bookmarkStart w:name="z381" w:id="334"/>
    <w:p>
      <w:pPr>
        <w:spacing w:after="0"/>
        <w:ind w:left="0"/>
        <w:jc w:val="left"/>
      </w:pPr>
      <w:r>
        <w:rPr>
          <w:rFonts w:ascii="Times New Roman"/>
          <w:b/>
          <w:i w:val="false"/>
          <w:color w:val="000000"/>
        </w:rPr>
        <w:t xml:space="preserve"> Формы и перечень показателей отчета по исполнению планов мероприятий национальных управляющих холдингов, национальных холдингов, национальных компаний, акционером которых является государство</w:t>
      </w:r>
    </w:p>
    <w:bookmarkEnd w:id="334"/>
    <w:bookmarkStart w:name="z382" w:id="335"/>
    <w:p>
      <w:pPr>
        <w:spacing w:after="0"/>
        <w:ind w:left="0"/>
        <w:jc w:val="both"/>
      </w:pPr>
      <w:r>
        <w:rPr>
          <w:rFonts w:ascii="Times New Roman"/>
          <w:b w:val="false"/>
          <w:i w:val="false"/>
          <w:color w:val="000000"/>
          <w:sz w:val="28"/>
        </w:rPr>
        <w:t>
      1. Общие сведения о национальном управляющем холдинге (национальном холдинге, национальной компании с участием государства в уставном капитале) (далее – Компания):</w:t>
      </w:r>
    </w:p>
    <w:bookmarkEnd w:id="335"/>
    <w:bookmarkStart w:name="z383" w:id="336"/>
    <w:p>
      <w:pPr>
        <w:spacing w:after="0"/>
        <w:ind w:left="0"/>
        <w:jc w:val="both"/>
      </w:pPr>
      <w:r>
        <w:rPr>
          <w:rFonts w:ascii="Times New Roman"/>
          <w:b w:val="false"/>
          <w:i w:val="false"/>
          <w:color w:val="000000"/>
          <w:sz w:val="28"/>
        </w:rPr>
        <w:t>
      1.1. информация о создании Компании:</w:t>
      </w:r>
    </w:p>
    <w:bookmarkEnd w:id="336"/>
    <w:bookmarkStart w:name="z384" w:id="337"/>
    <w:p>
      <w:pPr>
        <w:spacing w:after="0"/>
        <w:ind w:left="0"/>
        <w:jc w:val="both"/>
      </w:pPr>
      <w:r>
        <w:rPr>
          <w:rFonts w:ascii="Times New Roman"/>
          <w:b w:val="false"/>
          <w:i w:val="false"/>
          <w:color w:val="000000"/>
          <w:sz w:val="28"/>
        </w:rPr>
        <w:t>
      форма 1</w:t>
      </w:r>
    </w:p>
    <w:bookmarkEnd w:id="3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Компании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Полный юридический адрес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телефоны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почта (e-mail), сайт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(БИН)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ID-код (универсальный идентификационный код)</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государственной регистрации (перерегистрации) в органах юстиции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управления (государственный орган)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Краткая история создания: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постановления Правительства Республики Казахстан о создании (реорганизации)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создания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деятельности в соответствии с учредительными документами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Является ли субъектом естественной монополии, сфера естественной монополии, когда принято решение о включении организации в государственный регистр субъектов естественных монополий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Является ли природопользователем: кем и когда предоставлено право специального природопользования, раскрыть характеристику Природопользования (постоянное или временное, отчуждаемое или неотчуждаемое, приобретенное на возмездной основе или безвозмездно, первичное или вторичное)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Является ли недропользователем: кем и когда предоставлено право на недропользование, раскрыть операции по недропользованию</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капитал: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уставного капитала в соответствии с учредительными документами, тысяч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Когда и кем принимались решения об увеличении уставного капитала (постановление Правительства Республики Казахстан, приказ органа государственного управления, решение общего собрания акционеров (участников)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 всего,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объявленные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выкупленные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 акции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Привилегированные акции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 одной акции,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регистраторе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находящиеся в Республиканской собственности, всего,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 акции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Привилегированные акции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5" w:id="338"/>
    <w:p>
      <w:pPr>
        <w:spacing w:after="0"/>
        <w:ind w:left="0"/>
        <w:jc w:val="both"/>
      </w:pPr>
      <w:r>
        <w:rPr>
          <w:rFonts w:ascii="Times New Roman"/>
          <w:b w:val="false"/>
          <w:i w:val="false"/>
          <w:color w:val="000000"/>
          <w:sz w:val="28"/>
        </w:rPr>
        <w:t>
      1.2. корпоративная структура группы Компании с указанием всех организаций, входящих в его группу, в том числе являющимися нерезидентами Республики Казахстан по состоянию на ________.</w:t>
      </w:r>
    </w:p>
    <w:bookmarkEnd w:id="338"/>
    <w:bookmarkStart w:name="z386" w:id="339"/>
    <w:p>
      <w:pPr>
        <w:spacing w:after="0"/>
        <w:ind w:left="0"/>
        <w:jc w:val="both"/>
      </w:pPr>
      <w:r>
        <w:rPr>
          <w:rFonts w:ascii="Times New Roman"/>
          <w:b w:val="false"/>
          <w:i w:val="false"/>
          <w:color w:val="000000"/>
          <w:sz w:val="28"/>
        </w:rPr>
        <w:t>
      форма 2</w:t>
      </w:r>
    </w:p>
    <w:bookmarkEnd w:id="3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первого уровня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второго уровня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n уровня</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 (ОПФ)</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И 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 П Ф</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И 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 П Ф</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И 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 П Ф</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И 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7" w:id="340"/>
    <w:p>
      <w:pPr>
        <w:spacing w:after="0"/>
        <w:ind w:left="0"/>
        <w:jc w:val="both"/>
      </w:pPr>
      <w:r>
        <w:rPr>
          <w:rFonts w:ascii="Times New Roman"/>
          <w:b w:val="false"/>
          <w:i w:val="false"/>
          <w:color w:val="000000"/>
          <w:sz w:val="28"/>
        </w:rPr>
        <w:t>
      Сводная информация о количестве субъектов квазигосударственного сектора</w:t>
      </w:r>
    </w:p>
    <w:bookmarkEnd w:id="3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первого уровня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второго уровня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третьего уровня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n уровня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Акционерные общества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Товарищества с ограниченной ответственностью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Иная ОПФ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8" w:id="341"/>
    <w:p>
      <w:pPr>
        <w:spacing w:after="0"/>
        <w:ind w:left="0"/>
        <w:jc w:val="both"/>
      </w:pPr>
      <w:r>
        <w:rPr>
          <w:rFonts w:ascii="Times New Roman"/>
          <w:b w:val="false"/>
          <w:i w:val="false"/>
          <w:color w:val="000000"/>
          <w:sz w:val="28"/>
        </w:rPr>
        <w:t>
      1.3. организационная структура Компании (с указанием численности работников), схема и описание.</w:t>
      </w:r>
    </w:p>
    <w:bookmarkEnd w:id="341"/>
    <w:bookmarkStart w:name="z389" w:id="342"/>
    <w:p>
      <w:pPr>
        <w:spacing w:after="0"/>
        <w:ind w:left="0"/>
        <w:jc w:val="both"/>
      </w:pPr>
      <w:r>
        <w:rPr>
          <w:rFonts w:ascii="Times New Roman"/>
          <w:b w:val="false"/>
          <w:i w:val="false"/>
          <w:color w:val="000000"/>
          <w:sz w:val="28"/>
        </w:rPr>
        <w:t>
      2. Цели и задачи, в том числе ключевые показатели эффективности деятельности Компании и юридических лиц, акции (доли участия) которых предоставляют право Компании определять решения, принимаемые данными юридическими лицами, за отчетный период:</w:t>
      </w:r>
    </w:p>
    <w:bookmarkEnd w:id="342"/>
    <w:bookmarkStart w:name="z390" w:id="343"/>
    <w:p>
      <w:pPr>
        <w:spacing w:after="0"/>
        <w:ind w:left="0"/>
        <w:jc w:val="both"/>
      </w:pPr>
      <w:r>
        <w:rPr>
          <w:rFonts w:ascii="Times New Roman"/>
          <w:b w:val="false"/>
          <w:i w:val="false"/>
          <w:color w:val="000000"/>
          <w:sz w:val="28"/>
        </w:rPr>
        <w:t>
      форма 3</w:t>
      </w:r>
    </w:p>
    <w:bookmarkEnd w:id="3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 w:id="344"/>
          <w:p>
            <w:pPr>
              <w:spacing w:after="20"/>
              <w:ind w:left="20"/>
              <w:jc w:val="both"/>
            </w:pPr>
            <w:r>
              <w:rPr>
                <w:rFonts w:ascii="Times New Roman"/>
                <w:b w:val="false"/>
                <w:i w:val="false"/>
                <w:color w:val="000000"/>
                <w:sz w:val="20"/>
              </w:rPr>
              <w:t>
Документы целеполагания</w:t>
            </w:r>
          </w:p>
          <w:bookmarkEnd w:id="344"/>
          <w:p>
            <w:pPr>
              <w:spacing w:after="20"/>
              <w:ind w:left="20"/>
              <w:jc w:val="both"/>
            </w:pPr>
            <w:r>
              <w:rPr>
                <w:rFonts w:ascii="Times New Roman"/>
                <w:b w:val="false"/>
                <w:i w:val="false"/>
                <w:color w:val="000000"/>
                <w:sz w:val="20"/>
              </w:rPr>
              <w:t>
(Видение "Казахстан – 2050", Стратегия достижения углеродной нейтральности Республики Казахстан до 2060 года)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 w:id="345"/>
          <w:p>
            <w:pPr>
              <w:spacing w:after="20"/>
              <w:ind w:left="20"/>
              <w:jc w:val="both"/>
            </w:pPr>
            <w:r>
              <w:rPr>
                <w:rFonts w:ascii="Times New Roman"/>
                <w:b w:val="false"/>
                <w:i w:val="false"/>
                <w:color w:val="000000"/>
                <w:sz w:val="20"/>
              </w:rPr>
              <w:t>
Документы системы государственного планирования</w:t>
            </w:r>
          </w:p>
          <w:bookmarkEnd w:id="345"/>
          <w:p>
            <w:pPr>
              <w:spacing w:after="20"/>
              <w:ind w:left="20"/>
              <w:jc w:val="both"/>
            </w:pPr>
            <w:r>
              <w:rPr>
                <w:rFonts w:ascii="Times New Roman"/>
                <w:b w:val="false"/>
                <w:i w:val="false"/>
                <w:color w:val="000000"/>
                <w:sz w:val="20"/>
              </w:rPr>
              <w:t>
(Национальный план развития Республики Казахстан, Стратегия национальной безопасности Республики Казахстан)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 w:id="346"/>
          <w:p>
            <w:pPr>
              <w:spacing w:after="20"/>
              <w:ind w:left="20"/>
              <w:jc w:val="both"/>
            </w:pPr>
            <w:r>
              <w:rPr>
                <w:rFonts w:ascii="Times New Roman"/>
                <w:b w:val="false"/>
                <w:i w:val="false"/>
                <w:color w:val="000000"/>
                <w:sz w:val="20"/>
              </w:rPr>
              <w:t>
Документы системы государственного планирования</w:t>
            </w:r>
          </w:p>
          <w:bookmarkEnd w:id="346"/>
          <w:p>
            <w:pPr>
              <w:spacing w:after="20"/>
              <w:ind w:left="20"/>
              <w:jc w:val="both"/>
            </w:pPr>
            <w:r>
              <w:rPr>
                <w:rFonts w:ascii="Times New Roman"/>
                <w:b w:val="false"/>
                <w:i w:val="false"/>
                <w:color w:val="000000"/>
                <w:sz w:val="20"/>
              </w:rPr>
              <w:t>
(планы развития государственных органов, планы развития столицы, областей, городов республиканского значения)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документы, не входящие в систему государственного планирования (концепции, национальные проекты, государственные программы, доктрины (стратегии), комплексные планы, Национальный инфраструктурный план)</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Приоритет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Инициатива/ целевой индикатор**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принципы/ направления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Приоритет/ цель/ задача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Ключевые национальные индикаторы**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задачи/ ресурсы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индикаторы /показатели результатов**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индикаторы**</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4" w:id="347"/>
    <w:p>
      <w:pPr>
        <w:spacing w:after="0"/>
        <w:ind w:left="0"/>
        <w:jc w:val="both"/>
      </w:pPr>
      <w:r>
        <w:rPr>
          <w:rFonts w:ascii="Times New Roman"/>
          <w:b w:val="false"/>
          <w:i w:val="false"/>
          <w:color w:val="000000"/>
          <w:sz w:val="28"/>
        </w:rPr>
        <w:t>
      продолжение таблицы</w:t>
      </w:r>
    </w:p>
    <w:bookmarkEnd w:id="3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Плана развития Компании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Задачи Плана развития Компании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Ключевые показатели (КП) Плана развития Компании (количественные или качественные)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Методика расчета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ключевых показателей*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5" w:id="348"/>
    <w:p>
      <w:pPr>
        <w:spacing w:after="0"/>
        <w:ind w:left="0"/>
        <w:jc w:val="both"/>
      </w:pPr>
      <w:r>
        <w:rPr>
          <w:rFonts w:ascii="Times New Roman"/>
          <w:b w:val="false"/>
          <w:i w:val="false"/>
          <w:color w:val="000000"/>
          <w:sz w:val="28"/>
        </w:rPr>
        <w:t>
      Примечание:</w:t>
      </w:r>
    </w:p>
    <w:bookmarkEnd w:id="348"/>
    <w:bookmarkStart w:name="z396" w:id="349"/>
    <w:p>
      <w:pPr>
        <w:spacing w:after="0"/>
        <w:ind w:left="0"/>
        <w:jc w:val="both"/>
      </w:pPr>
      <w:r>
        <w:rPr>
          <w:rFonts w:ascii="Times New Roman"/>
          <w:b w:val="false"/>
          <w:i w:val="false"/>
          <w:color w:val="000000"/>
          <w:sz w:val="28"/>
        </w:rPr>
        <w:t>
      * значение ключевых показателей Плана мероприятий определяется путем обеспечения взаимоувязки и сопоставления финансовых, экономических и производственных показателей Компании и ее дочерних организаций.</w:t>
      </w:r>
    </w:p>
    <w:bookmarkEnd w:id="349"/>
    <w:bookmarkStart w:name="z397" w:id="350"/>
    <w:p>
      <w:pPr>
        <w:spacing w:after="0"/>
        <w:ind w:left="0"/>
        <w:jc w:val="both"/>
      </w:pPr>
      <w:r>
        <w:rPr>
          <w:rFonts w:ascii="Times New Roman"/>
          <w:b w:val="false"/>
          <w:i w:val="false"/>
          <w:color w:val="000000"/>
          <w:sz w:val="28"/>
        </w:rPr>
        <w:t>
      ** в отчете по исполнению плана отражаются причины недостижения показателей.</w:t>
      </w:r>
    </w:p>
    <w:bookmarkEnd w:id="350"/>
    <w:bookmarkStart w:name="z398" w:id="351"/>
    <w:p>
      <w:pPr>
        <w:spacing w:after="0"/>
        <w:ind w:left="0"/>
        <w:jc w:val="both"/>
      </w:pPr>
      <w:r>
        <w:rPr>
          <w:rFonts w:ascii="Times New Roman"/>
          <w:b w:val="false"/>
          <w:i w:val="false"/>
          <w:color w:val="000000"/>
          <w:sz w:val="28"/>
        </w:rPr>
        <w:t>
      3. Мероприятия по реализации Плана мероприятий за отчетный период, с учетом стратегических направлений деятельности, указанных в Плана развития Компании, в том числе по:</w:t>
      </w:r>
    </w:p>
    <w:bookmarkEnd w:id="351"/>
    <w:bookmarkStart w:name="z399" w:id="352"/>
    <w:p>
      <w:pPr>
        <w:spacing w:after="0"/>
        <w:ind w:left="0"/>
        <w:jc w:val="both"/>
      </w:pPr>
      <w:r>
        <w:rPr>
          <w:rFonts w:ascii="Times New Roman"/>
          <w:b w:val="false"/>
          <w:i w:val="false"/>
          <w:color w:val="000000"/>
          <w:sz w:val="28"/>
        </w:rPr>
        <w:t>
      3.1. достижению ключевых показателей деятельности:</w:t>
      </w:r>
    </w:p>
    <w:bookmarkEnd w:id="352"/>
    <w:bookmarkStart w:name="z400" w:id="353"/>
    <w:p>
      <w:pPr>
        <w:spacing w:after="0"/>
        <w:ind w:left="0"/>
        <w:jc w:val="both"/>
      </w:pPr>
      <w:r>
        <w:rPr>
          <w:rFonts w:ascii="Times New Roman"/>
          <w:b w:val="false"/>
          <w:i w:val="false"/>
          <w:color w:val="000000"/>
          <w:sz w:val="28"/>
        </w:rPr>
        <w:t>
      форма 4</w:t>
      </w:r>
    </w:p>
    <w:bookmarkEnd w:id="3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ключевых показателей деятельности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мероприятия/ показателей</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1" w:id="354"/>
    <w:p>
      <w:pPr>
        <w:spacing w:after="0"/>
        <w:ind w:left="0"/>
        <w:jc w:val="both"/>
      </w:pPr>
      <w:r>
        <w:rPr>
          <w:rFonts w:ascii="Times New Roman"/>
          <w:b w:val="false"/>
          <w:i w:val="false"/>
          <w:color w:val="000000"/>
          <w:sz w:val="28"/>
        </w:rPr>
        <w:t>
      3.2. реструктуризации активов* и их обоснование:</w:t>
      </w:r>
    </w:p>
    <w:bookmarkEnd w:id="354"/>
    <w:bookmarkStart w:name="z402" w:id="355"/>
    <w:p>
      <w:pPr>
        <w:spacing w:after="0"/>
        <w:ind w:left="0"/>
        <w:jc w:val="both"/>
      </w:pPr>
      <w:r>
        <w:rPr>
          <w:rFonts w:ascii="Times New Roman"/>
          <w:b w:val="false"/>
          <w:i w:val="false"/>
          <w:color w:val="000000"/>
          <w:sz w:val="28"/>
        </w:rPr>
        <w:t>
      форма 5</w:t>
      </w:r>
    </w:p>
    <w:bookmarkEnd w:id="3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 w:id="356"/>
          <w:p>
            <w:pPr>
              <w:spacing w:after="20"/>
              <w:ind w:left="20"/>
              <w:jc w:val="both"/>
            </w:pPr>
            <w:r>
              <w:rPr>
                <w:rFonts w:ascii="Times New Roman"/>
                <w:b w:val="false"/>
                <w:i w:val="false"/>
                <w:color w:val="000000"/>
                <w:sz w:val="20"/>
              </w:rPr>
              <w:t xml:space="preserve">
№ </w:t>
            </w:r>
          </w:p>
          <w:bookmarkEnd w:id="356"/>
          <w:p>
            <w:pPr>
              <w:spacing w:after="20"/>
              <w:ind w:left="20"/>
              <w:jc w:val="both"/>
            </w:pPr>
            <w:r>
              <w:rPr>
                <w:rFonts w:ascii="Times New Roman"/>
                <w:b w:val="false"/>
                <w:i w:val="false"/>
                <w:color w:val="000000"/>
                <w:sz w:val="20"/>
              </w:rPr>
              <w:t>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группы Компании (с указанием всех организаций, входящих в группу) на начало отчетного периода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актива (профильный, непрофильный, прочие)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Реструктуризация актива за отчетный период (разделение, выделение, соединение, ликвидация, продажа (отчуждение) создание новых, приобретения акций (долей участия)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группы Компании (с указанием всех организаций, входящих в группу) на конец отчетного периода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20__год</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4" w:id="357"/>
    <w:p>
      <w:pPr>
        <w:spacing w:after="0"/>
        <w:ind w:left="0"/>
        <w:jc w:val="both"/>
      </w:pPr>
      <w:r>
        <w:rPr>
          <w:rFonts w:ascii="Times New Roman"/>
          <w:b w:val="false"/>
          <w:i w:val="false"/>
          <w:color w:val="000000"/>
          <w:sz w:val="28"/>
        </w:rPr>
        <w:t>
      Примечание:</w:t>
      </w:r>
    </w:p>
    <w:bookmarkEnd w:id="357"/>
    <w:bookmarkStart w:name="z405" w:id="358"/>
    <w:p>
      <w:pPr>
        <w:spacing w:after="0"/>
        <w:ind w:left="0"/>
        <w:jc w:val="both"/>
      </w:pPr>
      <w:r>
        <w:rPr>
          <w:rFonts w:ascii="Times New Roman"/>
          <w:b w:val="false"/>
          <w:i w:val="false"/>
          <w:color w:val="000000"/>
          <w:sz w:val="28"/>
        </w:rPr>
        <w:t>
      * активы – это юридические лица, входящие в группу Компании.</w:t>
      </w:r>
    </w:p>
    <w:bookmarkEnd w:id="358"/>
    <w:bookmarkStart w:name="z406" w:id="359"/>
    <w:p>
      <w:pPr>
        <w:spacing w:after="0"/>
        <w:ind w:left="0"/>
        <w:jc w:val="both"/>
      </w:pPr>
      <w:r>
        <w:rPr>
          <w:rFonts w:ascii="Times New Roman"/>
          <w:b w:val="false"/>
          <w:i w:val="false"/>
          <w:color w:val="000000"/>
          <w:sz w:val="28"/>
        </w:rPr>
        <w:t>
      4. Отношения с бюджетом за отчетный период:</w:t>
      </w:r>
    </w:p>
    <w:bookmarkEnd w:id="359"/>
    <w:bookmarkStart w:name="z407" w:id="360"/>
    <w:p>
      <w:pPr>
        <w:spacing w:after="0"/>
        <w:ind w:left="0"/>
        <w:jc w:val="both"/>
      </w:pPr>
      <w:r>
        <w:rPr>
          <w:rFonts w:ascii="Times New Roman"/>
          <w:b w:val="false"/>
          <w:i w:val="false"/>
          <w:color w:val="000000"/>
          <w:sz w:val="28"/>
        </w:rPr>
        <w:t>
      4.1. в соответствии с бюджетным законодательством Республики Казахстан поступления из республиканского бюджета:</w:t>
      </w:r>
    </w:p>
    <w:bookmarkEnd w:id="360"/>
    <w:bookmarkStart w:name="z408" w:id="361"/>
    <w:p>
      <w:pPr>
        <w:spacing w:after="0"/>
        <w:ind w:left="0"/>
        <w:jc w:val="both"/>
      </w:pPr>
      <w:r>
        <w:rPr>
          <w:rFonts w:ascii="Times New Roman"/>
          <w:b w:val="false"/>
          <w:i w:val="false"/>
          <w:color w:val="000000"/>
          <w:sz w:val="28"/>
        </w:rPr>
        <w:t>
      форма 6</w:t>
      </w:r>
    </w:p>
    <w:bookmarkEnd w:id="3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 w:id="362"/>
          <w:p>
            <w:pPr>
              <w:spacing w:after="20"/>
              <w:ind w:left="20"/>
              <w:jc w:val="both"/>
            </w:pPr>
            <w:r>
              <w:rPr>
                <w:rFonts w:ascii="Times New Roman"/>
                <w:b w:val="false"/>
                <w:i w:val="false"/>
                <w:color w:val="000000"/>
                <w:sz w:val="20"/>
              </w:rPr>
              <w:t>
Документы целеполагания</w:t>
            </w:r>
          </w:p>
          <w:bookmarkEnd w:id="362"/>
          <w:p>
            <w:pPr>
              <w:spacing w:after="20"/>
              <w:ind w:left="20"/>
              <w:jc w:val="both"/>
            </w:pPr>
            <w:r>
              <w:rPr>
                <w:rFonts w:ascii="Times New Roman"/>
                <w:b w:val="false"/>
                <w:i w:val="false"/>
                <w:color w:val="000000"/>
                <w:sz w:val="20"/>
              </w:rPr>
              <w:t>
(Видение "Казахстан – 2050", Стратегия достижения углеродной нейтральности Республики Казахстан до 2060 года)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363"/>
          <w:p>
            <w:pPr>
              <w:spacing w:after="20"/>
              <w:ind w:left="20"/>
              <w:jc w:val="both"/>
            </w:pPr>
            <w:r>
              <w:rPr>
                <w:rFonts w:ascii="Times New Roman"/>
                <w:b w:val="false"/>
                <w:i w:val="false"/>
                <w:color w:val="000000"/>
                <w:sz w:val="20"/>
              </w:rPr>
              <w:t>
Документы</w:t>
            </w:r>
          </w:p>
          <w:bookmarkEnd w:id="363"/>
          <w:p>
            <w:pPr>
              <w:spacing w:after="20"/>
              <w:ind w:left="20"/>
              <w:jc w:val="both"/>
            </w:pPr>
            <w:r>
              <w:rPr>
                <w:rFonts w:ascii="Times New Roman"/>
                <w:b w:val="false"/>
                <w:i w:val="false"/>
                <w:color w:val="000000"/>
                <w:sz w:val="20"/>
              </w:rPr>
              <w:t>
</w:t>
            </w:r>
            <w:r>
              <w:rPr>
                <w:rFonts w:ascii="Times New Roman"/>
                <w:b w:val="false"/>
                <w:i w:val="false"/>
                <w:color w:val="000000"/>
                <w:sz w:val="20"/>
              </w:rPr>
              <w:t>системы государственного планирования</w:t>
            </w:r>
          </w:p>
          <w:p>
            <w:pPr>
              <w:spacing w:after="20"/>
              <w:ind w:left="20"/>
              <w:jc w:val="both"/>
            </w:pPr>
            <w:r>
              <w:rPr>
                <w:rFonts w:ascii="Times New Roman"/>
                <w:b w:val="false"/>
                <w:i w:val="false"/>
                <w:color w:val="000000"/>
                <w:sz w:val="20"/>
              </w:rPr>
              <w:t>
(Национальный план развития Республики Казахстан, Стратегия национальной безопасности Республики Казахстан)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 w:id="364"/>
          <w:p>
            <w:pPr>
              <w:spacing w:after="20"/>
              <w:ind w:left="20"/>
              <w:jc w:val="both"/>
            </w:pPr>
            <w:r>
              <w:rPr>
                <w:rFonts w:ascii="Times New Roman"/>
                <w:b w:val="false"/>
                <w:i w:val="false"/>
                <w:color w:val="000000"/>
                <w:sz w:val="20"/>
              </w:rPr>
              <w:t>
Документы системы государственного планирования</w:t>
            </w:r>
          </w:p>
          <w:bookmarkEnd w:id="364"/>
          <w:p>
            <w:pPr>
              <w:spacing w:after="20"/>
              <w:ind w:left="20"/>
              <w:jc w:val="both"/>
            </w:pPr>
            <w:r>
              <w:rPr>
                <w:rFonts w:ascii="Times New Roman"/>
                <w:b w:val="false"/>
                <w:i w:val="false"/>
                <w:color w:val="000000"/>
                <w:sz w:val="20"/>
              </w:rPr>
              <w:t>
(планы развития государственных органов, планы развития столицы, областей, городов республиканского значения)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документы, не входящие в систему государственного планирования (концепции, национальные проекты, государственные программы, доктрины (стратегии), комплексные планы, Национальный инфраструктурный план)</w:t>
            </w: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Приоритет</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Инициатива/ целевой индикатор*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принципы/ направления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Приоритет/ цель/ задача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Ключевые национальные индикаторы*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задачи/ ресурсы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индикаторы/ показатели результатов*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индикаторы*</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3" w:id="365"/>
    <w:p>
      <w:pPr>
        <w:spacing w:after="0"/>
        <w:ind w:left="0"/>
        <w:jc w:val="both"/>
      </w:pPr>
      <w:r>
        <w:rPr>
          <w:rFonts w:ascii="Times New Roman"/>
          <w:b w:val="false"/>
          <w:i w:val="false"/>
          <w:color w:val="000000"/>
          <w:sz w:val="28"/>
        </w:rPr>
        <w:t xml:space="preserve">
      продолжение таблицы </w:t>
      </w:r>
    </w:p>
    <w:bookmarkEnd w:id="3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Компании или ее дочерней организации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Функциональная группа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бюджетной программы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бюджетной программы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4" w:id="366"/>
    <w:p>
      <w:pPr>
        <w:spacing w:after="0"/>
        <w:ind w:left="0"/>
        <w:jc w:val="both"/>
      </w:pPr>
      <w:r>
        <w:rPr>
          <w:rFonts w:ascii="Times New Roman"/>
          <w:b w:val="false"/>
          <w:i w:val="false"/>
          <w:color w:val="000000"/>
          <w:sz w:val="28"/>
        </w:rPr>
        <w:t>
      Примечание:</w:t>
      </w:r>
    </w:p>
    <w:bookmarkEnd w:id="366"/>
    <w:bookmarkStart w:name="z415" w:id="367"/>
    <w:p>
      <w:pPr>
        <w:spacing w:after="0"/>
        <w:ind w:left="0"/>
        <w:jc w:val="both"/>
      </w:pPr>
      <w:r>
        <w:rPr>
          <w:rFonts w:ascii="Times New Roman"/>
          <w:b w:val="false"/>
          <w:i w:val="false"/>
          <w:color w:val="000000"/>
          <w:sz w:val="28"/>
        </w:rPr>
        <w:t>
      * в отчете по исполнению плана отражаются причины недостижения показателей результатов.</w:t>
      </w:r>
    </w:p>
    <w:bookmarkEnd w:id="367"/>
    <w:bookmarkStart w:name="z416" w:id="368"/>
    <w:p>
      <w:pPr>
        <w:spacing w:after="0"/>
        <w:ind w:left="0"/>
        <w:jc w:val="both"/>
      </w:pPr>
      <w:r>
        <w:rPr>
          <w:rFonts w:ascii="Times New Roman"/>
          <w:b w:val="false"/>
          <w:i w:val="false"/>
          <w:color w:val="000000"/>
          <w:sz w:val="28"/>
        </w:rPr>
        <w:t>
      4.2. выплата налогов и других обязательных платежей в бюджет* (за исключением косвенных налогов) в соответствии с налоговым законодательством Республики Казахстан, указанных в перечне показателей Плана мероприятий Компании:</w:t>
      </w:r>
    </w:p>
    <w:bookmarkEnd w:id="368"/>
    <w:bookmarkStart w:name="z417" w:id="369"/>
    <w:p>
      <w:pPr>
        <w:spacing w:after="0"/>
        <w:ind w:left="0"/>
        <w:jc w:val="both"/>
      </w:pPr>
      <w:r>
        <w:rPr>
          <w:rFonts w:ascii="Times New Roman"/>
          <w:b w:val="false"/>
          <w:i w:val="false"/>
          <w:color w:val="000000"/>
          <w:sz w:val="28"/>
        </w:rPr>
        <w:t>
      форма 7</w:t>
      </w:r>
    </w:p>
    <w:bookmarkEnd w:id="369"/>
    <w:bookmarkStart w:name="z418" w:id="370"/>
    <w:p>
      <w:pPr>
        <w:spacing w:after="0"/>
        <w:ind w:left="0"/>
        <w:jc w:val="both"/>
      </w:pPr>
      <w:r>
        <w:rPr>
          <w:rFonts w:ascii="Times New Roman"/>
          <w:b w:val="false"/>
          <w:i w:val="false"/>
          <w:color w:val="000000"/>
          <w:sz w:val="28"/>
        </w:rPr>
        <w:t>
      тысяч теңге</w:t>
      </w:r>
    </w:p>
    <w:bookmarkEnd w:id="3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налогов и платежей,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подоходный налог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Рентный налог на экспортируемую сырую нефть, газовый конденсат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Специальные платежи и налоги недропользователей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транспортные средства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Земельный налог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имущество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Плата за эмиссии в окружающую среду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Плата за пользование земельными участками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налоги и платежи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9" w:id="371"/>
    <w:p>
      <w:pPr>
        <w:spacing w:after="0"/>
        <w:ind w:left="0"/>
        <w:jc w:val="both"/>
      </w:pPr>
      <w:r>
        <w:rPr>
          <w:rFonts w:ascii="Times New Roman"/>
          <w:b w:val="false"/>
          <w:i w:val="false"/>
          <w:color w:val="000000"/>
          <w:sz w:val="28"/>
        </w:rPr>
        <w:t>
      Примечание:</w:t>
      </w:r>
    </w:p>
    <w:bookmarkEnd w:id="371"/>
    <w:bookmarkStart w:name="z420" w:id="372"/>
    <w:p>
      <w:pPr>
        <w:spacing w:after="0"/>
        <w:ind w:left="0"/>
        <w:jc w:val="both"/>
      </w:pPr>
      <w:r>
        <w:rPr>
          <w:rFonts w:ascii="Times New Roman"/>
          <w:b w:val="false"/>
          <w:i w:val="false"/>
          <w:color w:val="000000"/>
          <w:sz w:val="28"/>
        </w:rPr>
        <w:t>
      * форма заполняется по консолидированным данным</w:t>
      </w:r>
    </w:p>
    <w:bookmarkEnd w:id="372"/>
    <w:bookmarkStart w:name="z421" w:id="373"/>
    <w:p>
      <w:pPr>
        <w:spacing w:after="0"/>
        <w:ind w:left="0"/>
        <w:jc w:val="both"/>
      </w:pPr>
      <w:r>
        <w:rPr>
          <w:rFonts w:ascii="Times New Roman"/>
          <w:b w:val="false"/>
          <w:i w:val="false"/>
          <w:color w:val="000000"/>
          <w:sz w:val="28"/>
        </w:rPr>
        <w:t>
      4.3. выплата дивидендов на государственный пакет акций:</w:t>
      </w:r>
    </w:p>
    <w:bookmarkEnd w:id="373"/>
    <w:bookmarkStart w:name="z422" w:id="374"/>
    <w:p>
      <w:pPr>
        <w:spacing w:after="0"/>
        <w:ind w:left="0"/>
        <w:jc w:val="both"/>
      </w:pPr>
      <w:r>
        <w:rPr>
          <w:rFonts w:ascii="Times New Roman"/>
          <w:b w:val="false"/>
          <w:i w:val="false"/>
          <w:color w:val="000000"/>
          <w:sz w:val="28"/>
        </w:rPr>
        <w:t>
      форма 8</w:t>
      </w:r>
    </w:p>
    <w:bookmarkEnd w:id="3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год (предыдущий)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Чистый доход (убыток указывается со знаком минус),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чистого дохода, в том числе 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дивиденды на акцию: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простую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привилегированную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пакет акций, находящийся в государственной собственности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чистого дохода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инвестиционные проекты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инновационные проекты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покрытие убытков прошлых лет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3" w:id="375"/>
    <w:p>
      <w:pPr>
        <w:spacing w:after="0"/>
        <w:ind w:left="0"/>
        <w:jc w:val="both"/>
      </w:pPr>
      <w:r>
        <w:rPr>
          <w:rFonts w:ascii="Times New Roman"/>
          <w:b w:val="false"/>
          <w:i w:val="false"/>
          <w:color w:val="000000"/>
          <w:sz w:val="28"/>
        </w:rPr>
        <w:t>
      5. Общий объем капитальных вложений и инвестиций Компании и юридических лиц, акции (доли участия) которых предоставляют право Компании определять решения, принимаемые данными юридическими лицами, с разбивкой по следующим видам:</w:t>
      </w:r>
    </w:p>
    <w:bookmarkEnd w:id="375"/>
    <w:bookmarkStart w:name="z424" w:id="376"/>
    <w:p>
      <w:pPr>
        <w:spacing w:after="0"/>
        <w:ind w:left="0"/>
        <w:jc w:val="both"/>
      </w:pPr>
      <w:r>
        <w:rPr>
          <w:rFonts w:ascii="Times New Roman"/>
          <w:b w:val="false"/>
          <w:i w:val="false"/>
          <w:color w:val="000000"/>
          <w:sz w:val="28"/>
        </w:rPr>
        <w:t>
      капитальные вложения, в том числе инвестиционные проекты (капитальные вложения в новые проекты, капитальные вложения в существующие проекты); строительство и модернизация объектов; приобретение основных средств; приобретение нематериальных активов и прочие вложения;</w:t>
      </w:r>
    </w:p>
    <w:bookmarkEnd w:id="376"/>
    <w:bookmarkStart w:name="z425" w:id="377"/>
    <w:p>
      <w:pPr>
        <w:spacing w:after="0"/>
        <w:ind w:left="0"/>
        <w:jc w:val="both"/>
      </w:pPr>
      <w:r>
        <w:rPr>
          <w:rFonts w:ascii="Times New Roman"/>
          <w:b w:val="false"/>
          <w:i w:val="false"/>
          <w:color w:val="000000"/>
          <w:sz w:val="28"/>
        </w:rPr>
        <w:t>
      инвестиции, в том числе приобретение пакетов акций (долей участия); вклады в уставной капитал и прочие инвестиции:</w:t>
      </w:r>
    </w:p>
    <w:bookmarkEnd w:id="377"/>
    <w:bookmarkStart w:name="z426" w:id="378"/>
    <w:p>
      <w:pPr>
        <w:spacing w:after="0"/>
        <w:ind w:left="0"/>
        <w:jc w:val="both"/>
      </w:pPr>
      <w:r>
        <w:rPr>
          <w:rFonts w:ascii="Times New Roman"/>
          <w:b w:val="false"/>
          <w:i w:val="false"/>
          <w:color w:val="000000"/>
          <w:sz w:val="28"/>
        </w:rPr>
        <w:t>
      форма 9</w:t>
      </w:r>
    </w:p>
    <w:bookmarkEnd w:id="3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целеполагания (Видение "Казахстан – 2050", Стратегия достижения углеродной нейтральности Республики Казахстан до 2060 года)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системы государственного планирования (Национальный план развития Республики Казахстан, Стратегия национальной безопасности Республики Казахстан)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системы государственного планирования (планы развития государственных органов, планы развития столицы, областей, городов республиканского значения)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Приоритет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Инициатива/ целевой индикатор*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принципы/ направления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Приоритет/ цель/ задача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Ключевые национальные индикаторы*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задачи/ ресурсы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индикаторы /показатели результатов*</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1.1.n</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1.n</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2.n</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7" w:id="379"/>
    <w:p>
      <w:pPr>
        <w:spacing w:after="0"/>
        <w:ind w:left="0"/>
        <w:jc w:val="both"/>
      </w:pPr>
      <w:r>
        <w:rPr>
          <w:rFonts w:ascii="Times New Roman"/>
          <w:b w:val="false"/>
          <w:i w:val="false"/>
          <w:color w:val="000000"/>
          <w:sz w:val="28"/>
        </w:rPr>
        <w:t>
      продолжение таблицы</w:t>
      </w:r>
    </w:p>
    <w:bookmarkEnd w:id="3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документы, не входящие в систему государственного планирования (концепции, национальные проекты, государственные программы, доктрины (стратегии), комплексные планы, Национальный инфраструктурный план)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освоения проекта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Планируемая дата ввода в эксплуатацию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индикаторы*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Капитальные вложения всего,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инвестиционные проекты,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капитальные вложения в новые проекты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капитальные вложения в существующие проекты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основных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нематериальных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пакетов акций (долей участия)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уставный капитал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8" w:id="380"/>
    <w:p>
      <w:pPr>
        <w:spacing w:after="0"/>
        <w:ind w:left="0"/>
        <w:jc w:val="both"/>
      </w:pPr>
      <w:r>
        <w:rPr>
          <w:rFonts w:ascii="Times New Roman"/>
          <w:b w:val="false"/>
          <w:i w:val="false"/>
          <w:color w:val="000000"/>
          <w:sz w:val="28"/>
        </w:rPr>
        <w:t>
      продолжение таблицы</w:t>
      </w:r>
    </w:p>
    <w:bookmarkEnd w:id="3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проекта, тысяч тенге</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освоено за отчетный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1</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счет источников финансирования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счет источников финансирования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Национальный фонд</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Национальный фонд</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9" w:id="381"/>
    <w:p>
      <w:pPr>
        <w:spacing w:after="0"/>
        <w:ind w:left="0"/>
        <w:jc w:val="both"/>
      </w:pPr>
      <w:r>
        <w:rPr>
          <w:rFonts w:ascii="Times New Roman"/>
          <w:b w:val="false"/>
          <w:i w:val="false"/>
          <w:color w:val="000000"/>
          <w:sz w:val="28"/>
        </w:rPr>
        <w:t>
      продолжение таблицы</w:t>
      </w:r>
    </w:p>
    <w:bookmarkEnd w:id="3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проекта, тысяч тенге</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освоено за отчетный период</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n</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счет источников финансирования</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счет источников финансирования</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счет источников финансирования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Национальный фонд</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Национальный фонд</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Национальный фонд</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0" w:id="382"/>
    <w:p>
      <w:pPr>
        <w:spacing w:after="0"/>
        <w:ind w:left="0"/>
        <w:jc w:val="both"/>
      </w:pPr>
      <w:r>
        <w:rPr>
          <w:rFonts w:ascii="Times New Roman"/>
          <w:b w:val="false"/>
          <w:i w:val="false"/>
          <w:color w:val="000000"/>
          <w:sz w:val="28"/>
        </w:rPr>
        <w:t>
      Примечание:</w:t>
      </w:r>
    </w:p>
    <w:bookmarkEnd w:id="382"/>
    <w:bookmarkStart w:name="z431" w:id="383"/>
    <w:p>
      <w:pPr>
        <w:spacing w:after="0"/>
        <w:ind w:left="0"/>
        <w:jc w:val="both"/>
      </w:pPr>
      <w:r>
        <w:rPr>
          <w:rFonts w:ascii="Times New Roman"/>
          <w:b w:val="false"/>
          <w:i w:val="false"/>
          <w:color w:val="000000"/>
          <w:sz w:val="28"/>
        </w:rPr>
        <w:t>
      * в отчете по исполнению плана отражаются причины недостижения показателей.</w:t>
      </w:r>
    </w:p>
    <w:bookmarkEnd w:id="383"/>
    <w:bookmarkStart w:name="z432" w:id="384"/>
    <w:p>
      <w:pPr>
        <w:spacing w:after="0"/>
        <w:ind w:left="0"/>
        <w:jc w:val="both"/>
      </w:pPr>
      <w:r>
        <w:rPr>
          <w:rFonts w:ascii="Times New Roman"/>
          <w:b w:val="false"/>
          <w:i w:val="false"/>
          <w:color w:val="000000"/>
          <w:sz w:val="28"/>
        </w:rPr>
        <w:t>
      6. Финансовая устойчивость Компании и юридических лиц, акции (доли участия) которых предоставляют право Компании определять решения, принимаемые данными юридическими лицами:</w:t>
      </w:r>
    </w:p>
    <w:bookmarkEnd w:id="384"/>
    <w:bookmarkStart w:name="z433" w:id="385"/>
    <w:p>
      <w:pPr>
        <w:spacing w:after="0"/>
        <w:ind w:left="0"/>
        <w:jc w:val="both"/>
      </w:pPr>
      <w:r>
        <w:rPr>
          <w:rFonts w:ascii="Times New Roman"/>
          <w:b w:val="false"/>
          <w:i w:val="false"/>
          <w:color w:val="000000"/>
          <w:sz w:val="28"/>
        </w:rPr>
        <w:t>
      6.1. структура заимствований и график погашения в разрезе внутреннего и внешнего заимствования (в том числе дочерних организаций):</w:t>
      </w:r>
    </w:p>
    <w:bookmarkEnd w:id="385"/>
    <w:bookmarkStart w:name="z434" w:id="386"/>
    <w:p>
      <w:pPr>
        <w:spacing w:after="0"/>
        <w:ind w:left="0"/>
        <w:jc w:val="both"/>
      </w:pPr>
      <w:r>
        <w:rPr>
          <w:rFonts w:ascii="Times New Roman"/>
          <w:b w:val="false"/>
          <w:i w:val="false"/>
          <w:color w:val="000000"/>
          <w:sz w:val="28"/>
        </w:rPr>
        <w:t>
      форма 10</w:t>
      </w:r>
    </w:p>
    <w:bookmarkEnd w:id="3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Заемщик</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Заимодатель</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заимствования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для заимствования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собрания акционеров (единственного акционера) и/или Совета директоров и/или другие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заимствования (Договор гарантии)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 договору</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освоения</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льготный период</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Внешние заимствования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Внутренние заимствования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5" w:id="387"/>
    <w:p>
      <w:pPr>
        <w:spacing w:after="0"/>
        <w:ind w:left="0"/>
        <w:jc w:val="both"/>
      </w:pPr>
      <w:r>
        <w:rPr>
          <w:rFonts w:ascii="Times New Roman"/>
          <w:b w:val="false"/>
          <w:i w:val="false"/>
          <w:color w:val="000000"/>
          <w:sz w:val="28"/>
        </w:rPr>
        <w:t>
      продолжение таблицы</w:t>
      </w:r>
    </w:p>
    <w:bookmarkEnd w:id="3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займа (Условия гарантии)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займа (Срок гарантируемого займа)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обеспечения по займу</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основного долга (ОД) на отчетную дату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условия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освоения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истечения периода доступности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Остаточный срок в днях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6" w:id="388"/>
    <w:p>
      <w:pPr>
        <w:spacing w:after="0"/>
        <w:ind w:left="0"/>
        <w:jc w:val="both"/>
      </w:pPr>
      <w:r>
        <w:rPr>
          <w:rFonts w:ascii="Times New Roman"/>
          <w:b w:val="false"/>
          <w:i w:val="false"/>
          <w:color w:val="000000"/>
          <w:sz w:val="28"/>
        </w:rPr>
        <w:t>
            продолжение таблицы</w:t>
      </w:r>
    </w:p>
    <w:bookmarkEnd w:id="3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 на начало периода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выполнения</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7" w:id="389"/>
    <w:p>
      <w:pPr>
        <w:spacing w:after="0"/>
        <w:ind w:left="0"/>
        <w:jc w:val="both"/>
      </w:pPr>
      <w:r>
        <w:rPr>
          <w:rFonts w:ascii="Times New Roman"/>
          <w:b w:val="false"/>
          <w:i w:val="false"/>
          <w:color w:val="000000"/>
          <w:sz w:val="28"/>
        </w:rPr>
        <w:t>
      6.2. основные показатели финансовой устойчивости Компании и юридических лиц, акции (доли участия) которых предоставляют право Компании определять решения, принимаемые данными юридическими лицами, в том числе с обязательным указанием показателей, характеризующих уровень долга (коэффициент долга/EBITDA(Earnings before interest, taxes, depreciation and amortization): для компаний реального сектора экономики, коэффициент финансового левереджа, коэффициент покрытия процентов, коэффициент текущей ликвидности):</w:t>
      </w:r>
    </w:p>
    <w:bookmarkEnd w:id="389"/>
    <w:bookmarkStart w:name="z438" w:id="390"/>
    <w:p>
      <w:pPr>
        <w:spacing w:after="0"/>
        <w:ind w:left="0"/>
        <w:jc w:val="both"/>
      </w:pPr>
      <w:r>
        <w:rPr>
          <w:rFonts w:ascii="Times New Roman"/>
          <w:b w:val="false"/>
          <w:i w:val="false"/>
          <w:color w:val="000000"/>
          <w:sz w:val="28"/>
        </w:rPr>
        <w:t>
      форма 11</w:t>
      </w:r>
    </w:p>
    <w:bookmarkEnd w:id="3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Компании или ее дочерних организаций</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Заимодатель</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основного долга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долга/EBITDA</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расчета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Заимствование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1.n</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9" w:id="391"/>
    <w:p>
      <w:pPr>
        <w:spacing w:after="0"/>
        <w:ind w:left="0"/>
        <w:jc w:val="both"/>
      </w:pPr>
      <w:r>
        <w:rPr>
          <w:rFonts w:ascii="Times New Roman"/>
          <w:b w:val="false"/>
          <w:i w:val="false"/>
          <w:color w:val="000000"/>
          <w:sz w:val="28"/>
        </w:rPr>
        <w:t>
      Продолжение таблицы</w:t>
      </w:r>
    </w:p>
    <w:bookmarkEnd w:id="3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финансового левереджа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покрытия процентов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текущей ликвидности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расчета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расчета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расчета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0" w:id="392"/>
    <w:p>
      <w:pPr>
        <w:spacing w:after="0"/>
        <w:ind w:left="0"/>
        <w:jc w:val="both"/>
      </w:pPr>
      <w:r>
        <w:rPr>
          <w:rFonts w:ascii="Times New Roman"/>
          <w:b w:val="false"/>
          <w:i w:val="false"/>
          <w:color w:val="000000"/>
          <w:sz w:val="28"/>
        </w:rPr>
        <w:t>
      Примечание:</w:t>
      </w:r>
    </w:p>
    <w:bookmarkEnd w:id="392"/>
    <w:bookmarkStart w:name="z441" w:id="393"/>
    <w:p>
      <w:pPr>
        <w:spacing w:after="0"/>
        <w:ind w:left="0"/>
        <w:jc w:val="both"/>
      </w:pPr>
      <w:r>
        <w:rPr>
          <w:rFonts w:ascii="Times New Roman"/>
          <w:b w:val="false"/>
          <w:i w:val="false"/>
          <w:color w:val="000000"/>
          <w:sz w:val="28"/>
        </w:rPr>
        <w:t>
      * необходимо рассчитать показатели финансовой устойчивости в целом по компании, с обязательным сравнением с нормативом</w:t>
      </w:r>
    </w:p>
    <w:bookmarkEnd w:id="393"/>
    <w:bookmarkStart w:name="z442" w:id="394"/>
    <w:p>
      <w:pPr>
        <w:spacing w:after="0"/>
        <w:ind w:left="0"/>
        <w:jc w:val="both"/>
      </w:pPr>
      <w:r>
        <w:rPr>
          <w:rFonts w:ascii="Times New Roman"/>
          <w:b w:val="false"/>
          <w:i w:val="false"/>
          <w:color w:val="000000"/>
          <w:sz w:val="28"/>
        </w:rPr>
        <w:t>
      Коэффициент долга/ЕВITDA – это показатель долговой нагрузки на Компанию, ее способности погасить имеющиеся обязательства (платежеспособности). В качестве показателя поступления средств, необходимых для расчета по долгам Компании, в данном случае используется показатель EBITDA – прибыль до вычета процентов, налогов и амортизации.</w:t>
      </w:r>
    </w:p>
    <w:bookmarkEnd w:id="394"/>
    <w:bookmarkStart w:name="z443" w:id="395"/>
    <w:p>
      <w:pPr>
        <w:spacing w:after="0"/>
        <w:ind w:left="0"/>
        <w:jc w:val="both"/>
      </w:pPr>
      <w:r>
        <w:rPr>
          <w:rFonts w:ascii="Times New Roman"/>
          <w:b w:val="false"/>
          <w:i w:val="false"/>
          <w:color w:val="000000"/>
          <w:sz w:val="28"/>
        </w:rPr>
        <w:t>
      Рассчитывается по формуле:</w:t>
      </w:r>
    </w:p>
    <w:bookmarkEnd w:id="395"/>
    <w:bookmarkStart w:name="z444" w:id="396"/>
    <w:p>
      <w:pPr>
        <w:spacing w:after="0"/>
        <w:ind w:left="0"/>
        <w:jc w:val="both"/>
      </w:pPr>
      <w:r>
        <w:rPr>
          <w:rFonts w:ascii="Times New Roman"/>
          <w:b w:val="false"/>
          <w:i w:val="false"/>
          <w:color w:val="000000"/>
          <w:sz w:val="28"/>
        </w:rPr>
        <w:t>
      Коэффициент долга/ЕВITDA = Совокупные обязательства / EBITDA</w:t>
      </w:r>
    </w:p>
    <w:bookmarkEnd w:id="396"/>
    <w:bookmarkStart w:name="z445" w:id="397"/>
    <w:p>
      <w:pPr>
        <w:spacing w:after="0"/>
        <w:ind w:left="0"/>
        <w:jc w:val="both"/>
      </w:pPr>
      <w:r>
        <w:rPr>
          <w:rFonts w:ascii="Times New Roman"/>
          <w:b w:val="false"/>
          <w:i w:val="false"/>
          <w:color w:val="000000"/>
          <w:sz w:val="28"/>
        </w:rPr>
        <w:t>
      Рекомендуемое значение коэффициента долга/ЕВITDA: &lt;3, значение &gt;4-5 свидетельствует о слишком большой долговой нагрузке Компании и вероятных проблемах с погашением своих долгов.</w:t>
      </w:r>
    </w:p>
    <w:bookmarkEnd w:id="397"/>
    <w:bookmarkStart w:name="z446" w:id="398"/>
    <w:p>
      <w:pPr>
        <w:spacing w:after="0"/>
        <w:ind w:left="0"/>
        <w:jc w:val="both"/>
      </w:pPr>
      <w:r>
        <w:rPr>
          <w:rFonts w:ascii="Times New Roman"/>
          <w:b w:val="false"/>
          <w:i w:val="false"/>
          <w:color w:val="000000"/>
          <w:sz w:val="28"/>
        </w:rPr>
        <w:t>
      Коэффициент финансового левереджа – прямо пропорционален финансовому риску компании и отражает долю заемных средств в источниках финансирования активов компании.</w:t>
      </w:r>
    </w:p>
    <w:bookmarkEnd w:id="398"/>
    <w:bookmarkStart w:name="z447" w:id="399"/>
    <w:p>
      <w:pPr>
        <w:spacing w:after="0"/>
        <w:ind w:left="0"/>
        <w:jc w:val="both"/>
      </w:pPr>
      <w:r>
        <w:rPr>
          <w:rFonts w:ascii="Times New Roman"/>
          <w:b w:val="false"/>
          <w:i w:val="false"/>
          <w:color w:val="000000"/>
          <w:sz w:val="28"/>
        </w:rPr>
        <w:t>
      Рассчитывается по формуле:</w:t>
      </w:r>
    </w:p>
    <w:bookmarkEnd w:id="399"/>
    <w:bookmarkStart w:name="z448" w:id="400"/>
    <w:p>
      <w:pPr>
        <w:spacing w:after="0"/>
        <w:ind w:left="0"/>
        <w:jc w:val="both"/>
      </w:pPr>
      <w:r>
        <w:rPr>
          <w:rFonts w:ascii="Times New Roman"/>
          <w:b w:val="false"/>
          <w:i w:val="false"/>
          <w:color w:val="000000"/>
          <w:sz w:val="28"/>
        </w:rPr>
        <w:t xml:space="preserve">
      </w:t>
      </w:r>
    </w:p>
    <w:bookmarkEnd w:id="400"/>
    <w:p>
      <w:pPr>
        <w:spacing w:after="0"/>
        <w:ind w:left="0"/>
        <w:jc w:val="both"/>
      </w:pPr>
      <w:r>
        <w:drawing>
          <wp:inline distT="0" distB="0" distL="0" distR="0">
            <wp:extent cx="15113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511300" cy="82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49" w:id="401"/>
    <w:p>
      <w:pPr>
        <w:spacing w:after="0"/>
        <w:ind w:left="0"/>
        <w:jc w:val="both"/>
      </w:pPr>
      <w:r>
        <w:rPr>
          <w:rFonts w:ascii="Times New Roman"/>
          <w:b w:val="false"/>
          <w:i w:val="false"/>
          <w:color w:val="000000"/>
          <w:sz w:val="28"/>
        </w:rPr>
        <w:t>
      где: LС – заемный капитал; ЕС – собственный капитал.</w:t>
      </w:r>
    </w:p>
    <w:bookmarkEnd w:id="401"/>
    <w:bookmarkStart w:name="z450" w:id="402"/>
    <w:p>
      <w:pPr>
        <w:spacing w:after="0"/>
        <w:ind w:left="0"/>
        <w:jc w:val="both"/>
      </w:pPr>
      <w:r>
        <w:rPr>
          <w:rFonts w:ascii="Times New Roman"/>
          <w:b w:val="false"/>
          <w:i w:val="false"/>
          <w:color w:val="000000"/>
          <w:sz w:val="28"/>
        </w:rPr>
        <w:t>
      Рекомендуемое значение DR: &lt;1, значение &gt;1 свидетельствует о высокой долговой нагрузке компании, которая может негативно повлиять на ее финансовую устойчивость.</w:t>
      </w:r>
    </w:p>
    <w:bookmarkEnd w:id="402"/>
    <w:bookmarkStart w:name="z451" w:id="403"/>
    <w:p>
      <w:pPr>
        <w:spacing w:after="0"/>
        <w:ind w:left="0"/>
        <w:jc w:val="both"/>
      </w:pPr>
      <w:r>
        <w:rPr>
          <w:rFonts w:ascii="Times New Roman"/>
          <w:b w:val="false"/>
          <w:i w:val="false"/>
          <w:color w:val="000000"/>
          <w:sz w:val="28"/>
        </w:rPr>
        <w:t>
      Коэффициент покрытия процентов – характеризует способность Компании обслуживать свои долговые обязательства. Показатель сравнивает прибыль до уплаты процентов и налогов за одни год) и проценты по долговым обязательствам за тот же период. Фактически коэффициент показывает, во сколько раз прибыль до уплаты процентов и налогов превышает расходы на уплату процентов.</w:t>
      </w:r>
    </w:p>
    <w:bookmarkEnd w:id="403"/>
    <w:bookmarkStart w:name="z452" w:id="404"/>
    <w:p>
      <w:pPr>
        <w:spacing w:after="0"/>
        <w:ind w:left="0"/>
        <w:jc w:val="both"/>
      </w:pPr>
      <w:r>
        <w:rPr>
          <w:rFonts w:ascii="Times New Roman"/>
          <w:b w:val="false"/>
          <w:i w:val="false"/>
          <w:color w:val="000000"/>
          <w:sz w:val="28"/>
        </w:rPr>
        <w:t>
      Рассчитывается по формуле:</w:t>
      </w:r>
    </w:p>
    <w:bookmarkEnd w:id="404"/>
    <w:bookmarkStart w:name="z453" w:id="405"/>
    <w:p>
      <w:pPr>
        <w:spacing w:after="0"/>
        <w:ind w:left="0"/>
        <w:jc w:val="both"/>
      </w:pPr>
      <w:r>
        <w:rPr>
          <w:rFonts w:ascii="Times New Roman"/>
          <w:b w:val="false"/>
          <w:i w:val="false"/>
          <w:color w:val="000000"/>
          <w:sz w:val="28"/>
        </w:rPr>
        <w:t>
      Коэффициент покрытия процентов = EBIT / Проценты к уплате</w:t>
      </w:r>
    </w:p>
    <w:bookmarkEnd w:id="405"/>
    <w:bookmarkStart w:name="z454" w:id="406"/>
    <w:p>
      <w:pPr>
        <w:spacing w:after="0"/>
        <w:ind w:left="0"/>
        <w:jc w:val="both"/>
      </w:pPr>
      <w:r>
        <w:rPr>
          <w:rFonts w:ascii="Times New Roman"/>
          <w:b w:val="false"/>
          <w:i w:val="false"/>
          <w:color w:val="000000"/>
          <w:sz w:val="28"/>
        </w:rPr>
        <w:t>
      Рекомендуемое значение: чем меньше коэффициент покрытия процентов, тем выше кредитное бремя Компании и тем выше вероятность наступления банкротства. Коэффициент ниже 1,5 ставит под вопрос возможность Компании обслуживать свой долг. Критическим считается коэффициент менее 1.</w:t>
      </w:r>
    </w:p>
    <w:bookmarkEnd w:id="406"/>
    <w:bookmarkStart w:name="z455" w:id="407"/>
    <w:p>
      <w:pPr>
        <w:spacing w:after="0"/>
        <w:ind w:left="0"/>
        <w:jc w:val="both"/>
      </w:pPr>
      <w:r>
        <w:rPr>
          <w:rFonts w:ascii="Times New Roman"/>
          <w:b w:val="false"/>
          <w:i w:val="false"/>
          <w:color w:val="000000"/>
          <w:sz w:val="28"/>
        </w:rPr>
        <w:t>
      Коэффициенты текущей ликвидности – рассчитывается для определения способности компании погашать текущую задолженность за счет имеющихся оборотных средств.</w:t>
      </w:r>
    </w:p>
    <w:bookmarkEnd w:id="407"/>
    <w:bookmarkStart w:name="z456" w:id="408"/>
    <w:p>
      <w:pPr>
        <w:spacing w:after="0"/>
        <w:ind w:left="0"/>
        <w:jc w:val="both"/>
      </w:pPr>
      <w:r>
        <w:rPr>
          <w:rFonts w:ascii="Times New Roman"/>
          <w:b w:val="false"/>
          <w:i w:val="false"/>
          <w:color w:val="000000"/>
          <w:sz w:val="28"/>
        </w:rPr>
        <w:t>
      Рассчитывается по формуле:</w:t>
      </w:r>
    </w:p>
    <w:bookmarkEnd w:id="408"/>
    <w:bookmarkStart w:name="z457" w:id="409"/>
    <w:p>
      <w:pPr>
        <w:spacing w:after="0"/>
        <w:ind w:left="0"/>
        <w:jc w:val="both"/>
      </w:pPr>
      <w:r>
        <w:rPr>
          <w:rFonts w:ascii="Times New Roman"/>
          <w:b w:val="false"/>
          <w:i w:val="false"/>
          <w:color w:val="000000"/>
          <w:sz w:val="28"/>
        </w:rPr>
        <w:t xml:space="preserve">
      </w:t>
      </w:r>
    </w:p>
    <w:bookmarkEnd w:id="409"/>
    <w:p>
      <w:pPr>
        <w:spacing w:after="0"/>
        <w:ind w:left="0"/>
        <w:jc w:val="both"/>
      </w:pPr>
      <w:r>
        <w:drawing>
          <wp:inline distT="0" distB="0" distL="0" distR="0">
            <wp:extent cx="11684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1684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58" w:id="410"/>
    <w:p>
      <w:pPr>
        <w:spacing w:after="0"/>
        <w:ind w:left="0"/>
        <w:jc w:val="both"/>
      </w:pPr>
      <w:r>
        <w:rPr>
          <w:rFonts w:ascii="Times New Roman"/>
          <w:b w:val="false"/>
          <w:i w:val="false"/>
          <w:color w:val="000000"/>
          <w:sz w:val="28"/>
        </w:rPr>
        <w:t>
      где: СА – текущие активы; СL – текущие обязательства.</w:t>
      </w:r>
    </w:p>
    <w:bookmarkEnd w:id="410"/>
    <w:bookmarkStart w:name="z459" w:id="411"/>
    <w:p>
      <w:pPr>
        <w:spacing w:after="0"/>
        <w:ind w:left="0"/>
        <w:jc w:val="both"/>
      </w:pPr>
      <w:r>
        <w:rPr>
          <w:rFonts w:ascii="Times New Roman"/>
          <w:b w:val="false"/>
          <w:i w:val="false"/>
          <w:color w:val="000000"/>
          <w:sz w:val="28"/>
        </w:rPr>
        <w:t>
      Рекомендуемое значение СR: 1 - 2. Значение &lt;1 свидетельствует о возможной утрате платежеспособности, значение &gt;4 – о недостаточной активности использования заемных средств и, как следствие, меньшее значение рентабельности собственного капитала</w:t>
      </w:r>
    </w:p>
    <w:bookmarkEnd w:id="411"/>
    <w:bookmarkStart w:name="z460" w:id="412"/>
    <w:p>
      <w:pPr>
        <w:spacing w:after="0"/>
        <w:ind w:left="0"/>
        <w:jc w:val="both"/>
      </w:pPr>
      <w:r>
        <w:rPr>
          <w:rFonts w:ascii="Times New Roman"/>
          <w:b w:val="false"/>
          <w:i w:val="false"/>
          <w:color w:val="000000"/>
          <w:sz w:val="28"/>
        </w:rPr>
        <w:t>
      6.3. долговая нагрузка Компании и ее дочерних организаций за отчетный период:</w:t>
      </w:r>
    </w:p>
    <w:bookmarkEnd w:id="412"/>
    <w:bookmarkStart w:name="z461" w:id="413"/>
    <w:p>
      <w:pPr>
        <w:spacing w:after="0"/>
        <w:ind w:left="0"/>
        <w:jc w:val="both"/>
      </w:pPr>
      <w:r>
        <w:rPr>
          <w:rFonts w:ascii="Times New Roman"/>
          <w:b w:val="false"/>
          <w:i w:val="false"/>
          <w:color w:val="000000"/>
          <w:sz w:val="28"/>
        </w:rPr>
        <w:t>
      форма 12</w:t>
      </w:r>
    </w:p>
    <w:bookmarkEnd w:id="4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Методика расчета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Свободная емкость заимствования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 между предельной емкостью заимствования Компании (организации) и объемом финансовых обязательств*, включая суммы привлеченных займов и выданных корпоративных поручительств Компанией (организацией) за исключением, выданных в пользу своих дочерних и зависимых организаций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Предельная емкость заимствования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 допустимая сумма, доступная для привлечения займов, предоставления корпоративных гарантий и корпоративных поручительств Компании (организации), при которой коэффициенты емкости заимствования** достигают нормативных значений, утвержденных для Компании (организации), уполномоченным органом (должностным лицом) Компании (организации)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2" w:id="414"/>
    <w:p>
      <w:pPr>
        <w:spacing w:after="0"/>
        <w:ind w:left="0"/>
        <w:jc w:val="both"/>
      </w:pPr>
      <w:r>
        <w:rPr>
          <w:rFonts w:ascii="Times New Roman"/>
          <w:b w:val="false"/>
          <w:i w:val="false"/>
          <w:color w:val="000000"/>
          <w:sz w:val="28"/>
        </w:rPr>
        <w:t>
      Примечание:</w:t>
      </w:r>
    </w:p>
    <w:bookmarkEnd w:id="414"/>
    <w:bookmarkStart w:name="z463" w:id="415"/>
    <w:p>
      <w:pPr>
        <w:spacing w:after="0"/>
        <w:ind w:left="0"/>
        <w:jc w:val="both"/>
      </w:pPr>
      <w:r>
        <w:rPr>
          <w:rFonts w:ascii="Times New Roman"/>
          <w:b w:val="false"/>
          <w:i w:val="false"/>
          <w:color w:val="000000"/>
          <w:sz w:val="28"/>
        </w:rPr>
        <w:t>
      * объем финансовых обязательств – объем любых обязательств, являющихся:</w:t>
      </w:r>
    </w:p>
    <w:bookmarkEnd w:id="415"/>
    <w:bookmarkStart w:name="z464" w:id="416"/>
    <w:p>
      <w:pPr>
        <w:spacing w:after="0"/>
        <w:ind w:left="0"/>
        <w:jc w:val="both"/>
      </w:pPr>
      <w:r>
        <w:rPr>
          <w:rFonts w:ascii="Times New Roman"/>
          <w:b w:val="false"/>
          <w:i w:val="false"/>
          <w:color w:val="000000"/>
          <w:sz w:val="28"/>
        </w:rPr>
        <w:t>
      обусловленным договором обязательством:</w:t>
      </w:r>
    </w:p>
    <w:bookmarkEnd w:id="416"/>
    <w:bookmarkStart w:name="z465" w:id="417"/>
    <w:p>
      <w:pPr>
        <w:spacing w:after="0"/>
        <w:ind w:left="0"/>
        <w:jc w:val="both"/>
      </w:pPr>
      <w:r>
        <w:rPr>
          <w:rFonts w:ascii="Times New Roman"/>
          <w:b w:val="false"/>
          <w:i w:val="false"/>
          <w:color w:val="000000"/>
          <w:sz w:val="28"/>
        </w:rPr>
        <w:t>
      передать денежные средства или иной финансовый актив другому субъекту;</w:t>
      </w:r>
    </w:p>
    <w:bookmarkEnd w:id="417"/>
    <w:bookmarkStart w:name="z466" w:id="418"/>
    <w:p>
      <w:pPr>
        <w:spacing w:after="0"/>
        <w:ind w:left="0"/>
        <w:jc w:val="both"/>
      </w:pPr>
      <w:r>
        <w:rPr>
          <w:rFonts w:ascii="Times New Roman"/>
          <w:b w:val="false"/>
          <w:i w:val="false"/>
          <w:color w:val="000000"/>
          <w:sz w:val="28"/>
        </w:rPr>
        <w:t>
      обменяться финансовыми активами или финансовыми обязательствами с другим субъектом на условиях, потенциально невыгодных для субъекта;</w:t>
      </w:r>
    </w:p>
    <w:bookmarkEnd w:id="418"/>
    <w:bookmarkStart w:name="z467" w:id="419"/>
    <w:p>
      <w:pPr>
        <w:spacing w:after="0"/>
        <w:ind w:left="0"/>
        <w:jc w:val="both"/>
      </w:pPr>
      <w:r>
        <w:rPr>
          <w:rFonts w:ascii="Times New Roman"/>
          <w:b w:val="false"/>
          <w:i w:val="false"/>
          <w:color w:val="000000"/>
          <w:sz w:val="28"/>
        </w:rPr>
        <w:t>
      договором, расчет по которому будет или может быть осуществлен собственными долевыми инструментами субъекта и:</w:t>
      </w:r>
    </w:p>
    <w:bookmarkEnd w:id="419"/>
    <w:bookmarkStart w:name="z468" w:id="420"/>
    <w:p>
      <w:pPr>
        <w:spacing w:after="0"/>
        <w:ind w:left="0"/>
        <w:jc w:val="both"/>
      </w:pPr>
      <w:r>
        <w:rPr>
          <w:rFonts w:ascii="Times New Roman"/>
          <w:b w:val="false"/>
          <w:i w:val="false"/>
          <w:color w:val="000000"/>
          <w:sz w:val="28"/>
        </w:rPr>
        <w:t>
      в соответствии с которым субъект предоставит или будет обязан предоставить переменное количество собственных долевых инструментов;</w:t>
      </w:r>
    </w:p>
    <w:bookmarkEnd w:id="420"/>
    <w:bookmarkStart w:name="z469" w:id="421"/>
    <w:p>
      <w:pPr>
        <w:spacing w:after="0"/>
        <w:ind w:left="0"/>
        <w:jc w:val="both"/>
      </w:pPr>
      <w:r>
        <w:rPr>
          <w:rFonts w:ascii="Times New Roman"/>
          <w:b w:val="false"/>
          <w:i w:val="false"/>
          <w:color w:val="000000"/>
          <w:sz w:val="28"/>
        </w:rPr>
        <w:t>
      расчет, по которому будет или может быть произведен иным способом, чем обмен фиксированной суммы денежных средств или другого финансового актива на фиксированное количество собственных долевых инструментов субъекта. Для этих целей собственные долевые инструменты не включают инструменты, являющиеся договорами на получение или поставку собственных долевых инструментов субъекта в будущем;</w:t>
      </w:r>
    </w:p>
    <w:bookmarkEnd w:id="421"/>
    <w:bookmarkStart w:name="z470" w:id="422"/>
    <w:p>
      <w:pPr>
        <w:spacing w:after="0"/>
        <w:ind w:left="0"/>
        <w:jc w:val="both"/>
      </w:pPr>
      <w:r>
        <w:rPr>
          <w:rFonts w:ascii="Times New Roman"/>
          <w:b w:val="false"/>
          <w:i w:val="false"/>
          <w:color w:val="000000"/>
          <w:sz w:val="28"/>
        </w:rPr>
        <w:t>
      ** коэффициенты емкости заимствования – Компания (организация) самостоятельно определяет нормативное значение емкости заимствования для Компании (организации).</w:t>
      </w:r>
    </w:p>
    <w:bookmarkEnd w:id="422"/>
    <w:bookmarkStart w:name="z471" w:id="423"/>
    <w:p>
      <w:pPr>
        <w:spacing w:after="0"/>
        <w:ind w:left="0"/>
        <w:jc w:val="both"/>
      </w:pPr>
      <w:r>
        <w:rPr>
          <w:rFonts w:ascii="Times New Roman"/>
          <w:b w:val="false"/>
          <w:i w:val="false"/>
          <w:color w:val="000000"/>
          <w:sz w:val="28"/>
        </w:rPr>
        <w:t>
      7. Основные показатели финансово-хозяйственной деятельности, анализ с обоснованием причин роста или снижения, включая:</w:t>
      </w:r>
    </w:p>
    <w:bookmarkEnd w:id="423"/>
    <w:bookmarkStart w:name="z472" w:id="424"/>
    <w:p>
      <w:pPr>
        <w:spacing w:after="0"/>
        <w:ind w:left="0"/>
        <w:jc w:val="both"/>
      </w:pPr>
      <w:r>
        <w:rPr>
          <w:rFonts w:ascii="Times New Roman"/>
          <w:b w:val="false"/>
          <w:i w:val="false"/>
          <w:color w:val="000000"/>
          <w:sz w:val="28"/>
        </w:rPr>
        <w:t>
      7.1. управление временно свободными денежными средствами, политика их размещения за отчетный период:</w:t>
      </w:r>
    </w:p>
    <w:bookmarkEnd w:id="424"/>
    <w:bookmarkStart w:name="z473" w:id="425"/>
    <w:p>
      <w:pPr>
        <w:spacing w:after="0"/>
        <w:ind w:left="0"/>
        <w:jc w:val="both"/>
      </w:pPr>
      <w:r>
        <w:rPr>
          <w:rFonts w:ascii="Times New Roman"/>
          <w:b w:val="false"/>
          <w:i w:val="false"/>
          <w:color w:val="000000"/>
          <w:sz w:val="28"/>
        </w:rPr>
        <w:t xml:space="preserve">
      Наименование Компании (дочерней организации) </w:t>
      </w:r>
    </w:p>
    <w:bookmarkEnd w:id="425"/>
    <w:bookmarkStart w:name="z474" w:id="426"/>
    <w:p>
      <w:pPr>
        <w:spacing w:after="0"/>
        <w:ind w:left="0"/>
        <w:jc w:val="both"/>
      </w:pPr>
      <w:r>
        <w:rPr>
          <w:rFonts w:ascii="Times New Roman"/>
          <w:b w:val="false"/>
          <w:i w:val="false"/>
          <w:color w:val="000000"/>
          <w:sz w:val="28"/>
        </w:rPr>
        <w:t>
      форма 13</w:t>
      </w:r>
    </w:p>
    <w:bookmarkEnd w:id="4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финансовых инструментов</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размещенные на депозитах в банках второго уровня,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республиканского бюджета, выделенные на пополнение уставного капитала и выполнение государственного задания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Национального фонда Республики Казахстан, выделенные на пополнение уставного капитала и выполнение государственного задания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заимствованные средства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бюджетного кредитования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Корпоративные ценные бумаги,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Республики Казахстан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иностранных эмитентов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обратного РЕПО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Текущие/корреспондентские счета,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банках второго уровня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Национальном банке Республики Казахстан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финансовые инструменты,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долевые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5" w:id="427"/>
    <w:p>
      <w:pPr>
        <w:spacing w:after="0"/>
        <w:ind w:left="0"/>
        <w:jc w:val="both"/>
      </w:pPr>
      <w:r>
        <w:rPr>
          <w:rFonts w:ascii="Times New Roman"/>
          <w:b w:val="false"/>
          <w:i w:val="false"/>
          <w:color w:val="000000"/>
          <w:sz w:val="28"/>
        </w:rPr>
        <w:t>
      Примечание:</w:t>
      </w:r>
    </w:p>
    <w:bookmarkEnd w:id="427"/>
    <w:bookmarkStart w:name="z476" w:id="428"/>
    <w:p>
      <w:pPr>
        <w:spacing w:after="0"/>
        <w:ind w:left="0"/>
        <w:jc w:val="both"/>
      </w:pPr>
      <w:r>
        <w:rPr>
          <w:rFonts w:ascii="Times New Roman"/>
          <w:b w:val="false"/>
          <w:i w:val="false"/>
          <w:color w:val="000000"/>
          <w:sz w:val="28"/>
        </w:rPr>
        <w:t>
      информация по объему временно-свободных денежных средств отражаются на конец года (отчетного/планового)</w:t>
      </w:r>
    </w:p>
    <w:bookmarkEnd w:id="428"/>
    <w:bookmarkStart w:name="z477" w:id="429"/>
    <w:p>
      <w:pPr>
        <w:spacing w:after="0"/>
        <w:ind w:left="0"/>
        <w:jc w:val="both"/>
      </w:pPr>
      <w:r>
        <w:rPr>
          <w:rFonts w:ascii="Times New Roman"/>
          <w:b w:val="false"/>
          <w:i w:val="false"/>
          <w:color w:val="000000"/>
          <w:sz w:val="28"/>
        </w:rPr>
        <w:t>
      * аналогичная форма заполняется отдельно по каждой дочерней организации.</w:t>
      </w:r>
    </w:p>
    <w:bookmarkEnd w:id="429"/>
    <w:bookmarkStart w:name="z478" w:id="430"/>
    <w:p>
      <w:pPr>
        <w:spacing w:after="0"/>
        <w:ind w:left="0"/>
        <w:jc w:val="both"/>
      </w:pPr>
      <w:r>
        <w:rPr>
          <w:rFonts w:ascii="Times New Roman"/>
          <w:b w:val="false"/>
          <w:i w:val="false"/>
          <w:color w:val="000000"/>
          <w:sz w:val="28"/>
        </w:rPr>
        <w:t>
      Формы по дочерним организациям носят исключительно информативный характер и не являются предметом утверждения советом директоров компании.</w:t>
      </w:r>
    </w:p>
    <w:bookmarkEnd w:id="430"/>
    <w:bookmarkStart w:name="z479" w:id="431"/>
    <w:p>
      <w:pPr>
        <w:spacing w:after="0"/>
        <w:ind w:left="0"/>
        <w:jc w:val="both"/>
      </w:pPr>
      <w:r>
        <w:rPr>
          <w:rFonts w:ascii="Times New Roman"/>
          <w:b w:val="false"/>
          <w:i w:val="false"/>
          <w:color w:val="000000"/>
          <w:sz w:val="28"/>
        </w:rPr>
        <w:t>
      7.2. дивидендной политики и их обоснование:</w:t>
      </w:r>
    </w:p>
    <w:bookmarkEnd w:id="431"/>
    <w:bookmarkStart w:name="z480" w:id="432"/>
    <w:p>
      <w:pPr>
        <w:spacing w:after="0"/>
        <w:ind w:left="0"/>
        <w:jc w:val="both"/>
      </w:pPr>
      <w:r>
        <w:rPr>
          <w:rFonts w:ascii="Times New Roman"/>
          <w:b w:val="false"/>
          <w:i w:val="false"/>
          <w:color w:val="000000"/>
          <w:sz w:val="28"/>
        </w:rPr>
        <w:t>
      форма 14</w:t>
      </w:r>
    </w:p>
    <w:bookmarkEnd w:id="432"/>
    <w:bookmarkStart w:name="z481" w:id="433"/>
    <w:p>
      <w:pPr>
        <w:spacing w:after="0"/>
        <w:ind w:left="0"/>
        <w:jc w:val="both"/>
      </w:pPr>
      <w:r>
        <w:rPr>
          <w:rFonts w:ascii="Times New Roman"/>
          <w:b w:val="false"/>
          <w:i w:val="false"/>
          <w:color w:val="000000"/>
          <w:sz w:val="28"/>
        </w:rPr>
        <w:t>
      тысяч теңге</w:t>
      </w:r>
    </w:p>
    <w:bookmarkEnd w:id="4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дивидендов от дочерних организаций (ДО) Компании,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2" w:id="434"/>
    <w:p>
      <w:pPr>
        <w:spacing w:after="0"/>
        <w:ind w:left="0"/>
        <w:jc w:val="both"/>
      </w:pPr>
      <w:r>
        <w:rPr>
          <w:rFonts w:ascii="Times New Roman"/>
          <w:b w:val="false"/>
          <w:i w:val="false"/>
          <w:color w:val="000000"/>
          <w:sz w:val="28"/>
        </w:rPr>
        <w:t>
      7.3 консолидированная кадровая политика Компании с учетом организаций, контрольный пакет акций (долей участия) которых принадлежит Компании (планируемая среднегодовая численность работников, среднемесячная заработная плата, фонд оплаты труда, уровень текучести кадров) за отчетный период:</w:t>
      </w:r>
    </w:p>
    <w:bookmarkEnd w:id="434"/>
    <w:bookmarkStart w:name="z483" w:id="435"/>
    <w:p>
      <w:pPr>
        <w:spacing w:after="0"/>
        <w:ind w:left="0"/>
        <w:jc w:val="both"/>
      </w:pPr>
      <w:r>
        <w:rPr>
          <w:rFonts w:ascii="Times New Roman"/>
          <w:b w:val="false"/>
          <w:i w:val="false"/>
          <w:color w:val="000000"/>
          <w:sz w:val="28"/>
        </w:rPr>
        <w:t>
      форма 15</w:t>
      </w:r>
    </w:p>
    <w:bookmarkEnd w:id="4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по штатному расписанию,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 численность,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Среднемесячная заработная плата,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Фонд оплаты труда,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Премирование по результатам работы,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Оказание материальной помощи,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административно-управленческому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производственному персоналу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вспомогательному персоналу (водители, технички)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охваченных системой обучения, повышения квалификации,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обучение, повышение квалификации,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новых рабочих мест,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административно-управленческий персонал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персонал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Сокращение вакантных штатных единиц,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административно-управленческий персонал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персонал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медицинскому обслуживанию,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Ссуды, предоставленные работникам,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текучести кадров,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Соотношение административно-управленческого персонала и производственного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административно-управленческий персонал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персонал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4" w:id="436"/>
    <w:p>
      <w:pPr>
        <w:spacing w:after="0"/>
        <w:ind w:left="0"/>
        <w:jc w:val="both"/>
      </w:pPr>
      <w:r>
        <w:rPr>
          <w:rFonts w:ascii="Times New Roman"/>
          <w:b w:val="false"/>
          <w:i w:val="false"/>
          <w:color w:val="000000"/>
          <w:sz w:val="28"/>
        </w:rPr>
        <w:t>
      7.4 кадровой политики Компании и/или организаций, контрольный пакет акций (долей участия) которых принадлежит Компании (среднегодовая численность работников, среднемесячная заработная плата, фонд оплаты труда, уровень текучести кадров) за отчетный период*:</w:t>
      </w:r>
    </w:p>
    <w:bookmarkEnd w:id="436"/>
    <w:bookmarkStart w:name="z485" w:id="437"/>
    <w:p>
      <w:pPr>
        <w:spacing w:after="0"/>
        <w:ind w:left="0"/>
        <w:jc w:val="both"/>
      </w:pPr>
      <w:r>
        <w:rPr>
          <w:rFonts w:ascii="Times New Roman"/>
          <w:b w:val="false"/>
          <w:i w:val="false"/>
          <w:color w:val="000000"/>
          <w:sz w:val="28"/>
        </w:rPr>
        <w:t>
      Наименование Компании (дочерней организации) *</w:t>
      </w:r>
    </w:p>
    <w:bookmarkEnd w:id="437"/>
    <w:bookmarkStart w:name="z486" w:id="438"/>
    <w:p>
      <w:pPr>
        <w:spacing w:after="0"/>
        <w:ind w:left="0"/>
        <w:jc w:val="both"/>
      </w:pPr>
      <w:r>
        <w:rPr>
          <w:rFonts w:ascii="Times New Roman"/>
          <w:b w:val="false"/>
          <w:i w:val="false"/>
          <w:color w:val="000000"/>
          <w:sz w:val="28"/>
        </w:rPr>
        <w:t>
      форма 16</w:t>
      </w:r>
    </w:p>
    <w:bookmarkEnd w:id="4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по штатному расписанию,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 численность,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Среднемесячная заработная плата,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Фонд оплаты труда,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Премирование по результатам работы,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Оказание материальной помощи,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административно-управленческому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производственному персоналу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вспомогательному персоналу (водители, технички)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охваченных системой обучения, повышения квалификации,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обучение, повышение квалификации,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новых рабочих мест,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административно-управленческий персонал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персонал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Сокращение вакантных штатных единиц,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административно-управленческий персонал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персонал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медицинскому обслуживанию,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Ссуды, предоставленные работникам,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текучести кадров,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Соотношение административно-управленческого персонала и производственного персонала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административно-управленческий персонал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персонал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7" w:id="439"/>
    <w:p>
      <w:pPr>
        <w:spacing w:after="0"/>
        <w:ind w:left="0"/>
        <w:jc w:val="both"/>
      </w:pPr>
      <w:r>
        <w:rPr>
          <w:rFonts w:ascii="Times New Roman"/>
          <w:b w:val="false"/>
          <w:i w:val="false"/>
          <w:color w:val="000000"/>
          <w:sz w:val="28"/>
        </w:rPr>
        <w:t>
      Примечание:</w:t>
      </w:r>
    </w:p>
    <w:bookmarkEnd w:id="439"/>
    <w:bookmarkStart w:name="z488" w:id="440"/>
    <w:p>
      <w:pPr>
        <w:spacing w:after="0"/>
        <w:ind w:left="0"/>
        <w:jc w:val="both"/>
      </w:pPr>
      <w:r>
        <w:rPr>
          <w:rFonts w:ascii="Times New Roman"/>
          <w:b w:val="false"/>
          <w:i w:val="false"/>
          <w:color w:val="000000"/>
          <w:sz w:val="28"/>
        </w:rPr>
        <w:t>
      * аналогичная форма заполняется отдельно по каждой дочерней организации. Формы по дочерним организациям носят исключительно информативный характер и не являются предметом утверждения советом директоров компании.</w:t>
      </w:r>
    </w:p>
    <w:bookmarkEnd w:id="440"/>
    <w:bookmarkStart w:name="z489" w:id="441"/>
    <w:p>
      <w:pPr>
        <w:spacing w:after="0"/>
        <w:ind w:left="0"/>
        <w:jc w:val="both"/>
      </w:pPr>
      <w:r>
        <w:rPr>
          <w:rFonts w:ascii="Times New Roman"/>
          <w:b w:val="false"/>
          <w:i w:val="false"/>
          <w:color w:val="000000"/>
          <w:sz w:val="28"/>
        </w:rPr>
        <w:t>
      7.5 консолидированные административные расходы за отчетный период с учетом дочерних организаций, прогноз с обоснованием роста или снижения:</w:t>
      </w:r>
    </w:p>
    <w:bookmarkEnd w:id="441"/>
    <w:bookmarkStart w:name="z490" w:id="442"/>
    <w:p>
      <w:pPr>
        <w:spacing w:after="0"/>
        <w:ind w:left="0"/>
        <w:jc w:val="both"/>
      </w:pPr>
      <w:r>
        <w:rPr>
          <w:rFonts w:ascii="Times New Roman"/>
          <w:b w:val="false"/>
          <w:i w:val="false"/>
          <w:color w:val="000000"/>
          <w:sz w:val="28"/>
        </w:rPr>
        <w:t>
      форма 17</w:t>
      </w:r>
    </w:p>
    <w:bookmarkEnd w:id="442"/>
    <w:bookmarkStart w:name="z491" w:id="443"/>
    <w:p>
      <w:pPr>
        <w:spacing w:after="0"/>
        <w:ind w:left="0"/>
        <w:jc w:val="both"/>
      </w:pPr>
      <w:r>
        <w:rPr>
          <w:rFonts w:ascii="Times New Roman"/>
          <w:b w:val="false"/>
          <w:i w:val="false"/>
          <w:color w:val="000000"/>
          <w:sz w:val="28"/>
        </w:rPr>
        <w:t>
      тысяч теңге</w:t>
      </w:r>
    </w:p>
    <w:bookmarkEnd w:id="4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расходы,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 работников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Отчисления от оплаты труда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 нематериальных активов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Износ основных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Обслуживание и ремонт основных средств и нематериальных активов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транспортным услугам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услугам связи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Консультационные расходы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Аудиторские расходы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Цифровые услуги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Командировочные расходы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Представительские расходы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оказанием благотворительной и спонсорской помощи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по охране труда и технике безопасности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социальной программе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 и другие обязательные платежи в бюджет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содержание Совета директоров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2" w:id="444"/>
    <w:p>
      <w:pPr>
        <w:spacing w:after="0"/>
        <w:ind w:left="0"/>
        <w:jc w:val="both"/>
      </w:pPr>
      <w:r>
        <w:rPr>
          <w:rFonts w:ascii="Times New Roman"/>
          <w:b w:val="false"/>
          <w:i w:val="false"/>
          <w:color w:val="000000"/>
          <w:sz w:val="28"/>
        </w:rPr>
        <w:t>
      7.6 административные расходы за отчетный период, с обоснованием роста или снижения:</w:t>
      </w:r>
    </w:p>
    <w:bookmarkEnd w:id="444"/>
    <w:bookmarkStart w:name="z493" w:id="445"/>
    <w:p>
      <w:pPr>
        <w:spacing w:after="0"/>
        <w:ind w:left="0"/>
        <w:jc w:val="both"/>
      </w:pPr>
      <w:r>
        <w:rPr>
          <w:rFonts w:ascii="Times New Roman"/>
          <w:b w:val="false"/>
          <w:i w:val="false"/>
          <w:color w:val="000000"/>
          <w:sz w:val="28"/>
        </w:rPr>
        <w:t>
      Наименование Компании (дочерней организации) *</w:t>
      </w:r>
    </w:p>
    <w:bookmarkEnd w:id="445"/>
    <w:bookmarkStart w:name="z494" w:id="446"/>
    <w:p>
      <w:pPr>
        <w:spacing w:after="0"/>
        <w:ind w:left="0"/>
        <w:jc w:val="both"/>
      </w:pPr>
      <w:r>
        <w:rPr>
          <w:rFonts w:ascii="Times New Roman"/>
          <w:b w:val="false"/>
          <w:i w:val="false"/>
          <w:color w:val="000000"/>
          <w:sz w:val="28"/>
        </w:rPr>
        <w:t>
      форма 18</w:t>
      </w:r>
    </w:p>
    <w:bookmarkEnd w:id="446"/>
    <w:bookmarkStart w:name="z495" w:id="447"/>
    <w:p>
      <w:pPr>
        <w:spacing w:after="0"/>
        <w:ind w:left="0"/>
        <w:jc w:val="both"/>
      </w:pPr>
      <w:r>
        <w:rPr>
          <w:rFonts w:ascii="Times New Roman"/>
          <w:b w:val="false"/>
          <w:i w:val="false"/>
          <w:color w:val="000000"/>
          <w:sz w:val="28"/>
        </w:rPr>
        <w:t>
      тысяч теңге</w:t>
      </w:r>
    </w:p>
    <w:bookmarkEnd w:id="4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расходы,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 работников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Отчисления от оплаты труда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 нематериальных активов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Износ основных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Обслуживание и ремонт основных средств и нематериальных активов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транспортным услугам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услугам связи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Консультационные расходы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Аудиторские расходы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Цифровые услуги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Командировочные расходы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Представительские расходы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оказанием благотворительной и спонсорской помощи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по охране труда и технике безопасности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социальной программе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 и другие обязательные платежи в бюджет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содержание Совета директоров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6" w:id="448"/>
    <w:p>
      <w:pPr>
        <w:spacing w:after="0"/>
        <w:ind w:left="0"/>
        <w:jc w:val="both"/>
      </w:pPr>
      <w:r>
        <w:rPr>
          <w:rFonts w:ascii="Times New Roman"/>
          <w:b w:val="false"/>
          <w:i w:val="false"/>
          <w:color w:val="000000"/>
          <w:sz w:val="28"/>
        </w:rPr>
        <w:t>
      Примечание:</w:t>
      </w:r>
    </w:p>
    <w:bookmarkEnd w:id="448"/>
    <w:bookmarkStart w:name="z497" w:id="449"/>
    <w:p>
      <w:pPr>
        <w:spacing w:after="0"/>
        <w:ind w:left="0"/>
        <w:jc w:val="both"/>
      </w:pPr>
      <w:r>
        <w:rPr>
          <w:rFonts w:ascii="Times New Roman"/>
          <w:b w:val="false"/>
          <w:i w:val="false"/>
          <w:color w:val="000000"/>
          <w:sz w:val="28"/>
        </w:rPr>
        <w:t>
      * аналогичная форма заполняется отдельно по каждой дочерней организации. Формы по дочерним организациям носят исключительно информативный характер и не являются предметом утверждения советом директоров компании.</w:t>
      </w:r>
    </w:p>
    <w:bookmarkEnd w:id="449"/>
    <w:bookmarkStart w:name="z498" w:id="450"/>
    <w:p>
      <w:pPr>
        <w:spacing w:after="0"/>
        <w:ind w:left="0"/>
        <w:jc w:val="both"/>
      </w:pPr>
      <w:r>
        <w:rPr>
          <w:rFonts w:ascii="Times New Roman"/>
          <w:b w:val="false"/>
          <w:i w:val="false"/>
          <w:color w:val="000000"/>
          <w:sz w:val="28"/>
        </w:rPr>
        <w:t>
      7.7 расходы по аренде нежилых помещений за отчетный период:</w:t>
      </w:r>
    </w:p>
    <w:bookmarkEnd w:id="450"/>
    <w:bookmarkStart w:name="z499" w:id="451"/>
    <w:p>
      <w:pPr>
        <w:spacing w:after="0"/>
        <w:ind w:left="0"/>
        <w:jc w:val="both"/>
      </w:pPr>
      <w:r>
        <w:rPr>
          <w:rFonts w:ascii="Times New Roman"/>
          <w:b w:val="false"/>
          <w:i w:val="false"/>
          <w:color w:val="000000"/>
          <w:sz w:val="28"/>
        </w:rPr>
        <w:t>
      Наименование Компании (дочерней организации) *</w:t>
      </w:r>
    </w:p>
    <w:bookmarkEnd w:id="451"/>
    <w:bookmarkStart w:name="z500" w:id="452"/>
    <w:p>
      <w:pPr>
        <w:spacing w:after="0"/>
        <w:ind w:left="0"/>
        <w:jc w:val="both"/>
      </w:pPr>
      <w:r>
        <w:rPr>
          <w:rFonts w:ascii="Times New Roman"/>
          <w:b w:val="false"/>
          <w:i w:val="false"/>
          <w:color w:val="000000"/>
          <w:sz w:val="28"/>
        </w:rPr>
        <w:t>
      форма 19</w:t>
      </w:r>
    </w:p>
    <w:bookmarkEnd w:id="4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аренде,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за 1 квадратный метр арендуемой площади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помещений в соответствии с нормативами, утвержденными постановлением Правительства Республики Казахстан от 2 декабря 2014 года № 1266 "Об определении лимитов отдельных видов административных расходов национальных управляющих холдингов (за исключением Фонда национального благосостояния), национальных холдингов и национальных компаний, контрольные пакеты акций которых принадлежат государству, а также национальных компаний, которые входят в состав национальных управляющих холдингов (за исключением национальных компаний, которые входят в состав группы Фонда национального благосостояния), национальных холдингов и механизма проведения их мониторинга и внесении изменений и дополнений в некоторые решения Правительства Республики Казахстан" (далее – ППРК № 1266)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занимаемая площадь помещений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Кабинета председателя правления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ППРК № 1266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Комнаты отдыха председателя правления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ППРК № 1266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Приемной председателя правления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ППРК № 1266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заместителя председателя правления (управляющего директора – члена правления)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ППРК № 1266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Комната отдыха заместителя председателя правления (управляющего директора – члена правления)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ППРК № 1266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Приемная заместителя председателя правления (управляющего директора - члена правления)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ППРК № 1266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управляющего директора (руководителя аппарата)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ППРК № 1266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Комната отдыха управляющего директора (руководителя аппарата)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ППРК № 1266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Приемная управляющего директора (руководителя аппарата)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ППРК № 1266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руководителя структурного подразделения (директора департамента)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ППРК № 1266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Приемная руководителя структурного подразделения (директора департамента)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ППРК № 1266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работника компании (на 1 работника)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ППРК № 1266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помещения (конференц-зал, зал-совещаний, архив, копировально-множительная служба, гардероб, серверное, кладовые оборудования, форменного обмундирования, медикаментов, технических средств, инвентаря и канцелярских принадлежностей)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ППРК № 1266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Вспомогательные помещения (коридоры, венкамеры, туалеты, помещения для личной гигиены)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ППРК № 1266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1" w:id="453"/>
    <w:p>
      <w:pPr>
        <w:spacing w:after="0"/>
        <w:ind w:left="0"/>
        <w:jc w:val="both"/>
      </w:pPr>
      <w:r>
        <w:rPr>
          <w:rFonts w:ascii="Times New Roman"/>
          <w:b w:val="false"/>
          <w:i w:val="false"/>
          <w:color w:val="000000"/>
          <w:sz w:val="28"/>
        </w:rPr>
        <w:t>
      Примечание:</w:t>
      </w:r>
    </w:p>
    <w:bookmarkEnd w:id="453"/>
    <w:bookmarkStart w:name="z502" w:id="454"/>
    <w:p>
      <w:pPr>
        <w:spacing w:after="0"/>
        <w:ind w:left="0"/>
        <w:jc w:val="both"/>
      </w:pPr>
      <w:r>
        <w:rPr>
          <w:rFonts w:ascii="Times New Roman"/>
          <w:b w:val="false"/>
          <w:i w:val="false"/>
          <w:color w:val="000000"/>
          <w:sz w:val="28"/>
        </w:rPr>
        <w:t>
      в случае превышения установленных лимитов на занимаемые площади, требуется пояснение</w:t>
      </w:r>
    </w:p>
    <w:bookmarkEnd w:id="454"/>
    <w:bookmarkStart w:name="z503" w:id="455"/>
    <w:p>
      <w:pPr>
        <w:spacing w:after="0"/>
        <w:ind w:left="0"/>
        <w:jc w:val="both"/>
      </w:pPr>
      <w:r>
        <w:rPr>
          <w:rFonts w:ascii="Times New Roman"/>
          <w:b w:val="false"/>
          <w:i w:val="false"/>
          <w:color w:val="000000"/>
          <w:sz w:val="28"/>
        </w:rPr>
        <w:t>
      * аналогичная форма заполняется отдельно по каждой дочерней организации. Формы по дочерним организациям носят исключительно информативный характер и не являются предметом утверждения советом директоров компании.</w:t>
      </w:r>
    </w:p>
    <w:bookmarkEnd w:id="455"/>
    <w:bookmarkStart w:name="z504" w:id="456"/>
    <w:p>
      <w:pPr>
        <w:spacing w:after="0"/>
        <w:ind w:left="0"/>
        <w:jc w:val="both"/>
      </w:pPr>
      <w:r>
        <w:rPr>
          <w:rFonts w:ascii="Times New Roman"/>
          <w:b w:val="false"/>
          <w:i w:val="false"/>
          <w:color w:val="000000"/>
          <w:sz w:val="28"/>
        </w:rPr>
        <w:t>
      7.8 основные консолидированные показатели Компании и юридических лиц, акции (доли участия) которых предоставляют право Компании прямо определять решения, принимаемые данными юридическими лицами.</w:t>
      </w:r>
    </w:p>
    <w:bookmarkEnd w:id="456"/>
    <w:bookmarkStart w:name="z505" w:id="457"/>
    <w:p>
      <w:pPr>
        <w:spacing w:after="0"/>
        <w:ind w:left="0"/>
        <w:jc w:val="both"/>
      </w:pPr>
      <w:r>
        <w:rPr>
          <w:rFonts w:ascii="Times New Roman"/>
          <w:b w:val="false"/>
          <w:i w:val="false"/>
          <w:color w:val="000000"/>
          <w:sz w:val="28"/>
        </w:rPr>
        <w:t>
      форма 20</w:t>
      </w:r>
    </w:p>
    <w:bookmarkEnd w:id="457"/>
    <w:bookmarkStart w:name="z506" w:id="458"/>
    <w:p>
      <w:pPr>
        <w:spacing w:after="0"/>
        <w:ind w:left="0"/>
        <w:jc w:val="both"/>
      </w:pPr>
      <w:r>
        <w:rPr>
          <w:rFonts w:ascii="Times New Roman"/>
          <w:b w:val="false"/>
          <w:i w:val="false"/>
          <w:color w:val="000000"/>
          <w:sz w:val="28"/>
        </w:rPr>
        <w:t>
      тысяч теңге</w:t>
      </w:r>
    </w:p>
    <w:bookmarkEnd w:id="4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всего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реализации продукции и оказания услуг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финансирования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вознаграждениям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дивидендам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финансовой аренды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операций с инвестициями в недвижимость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изменения справедливой стоимости финансовых инструментов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финансирования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выбытия активов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безвозмездно полученных активов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государственных субсидий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убытка от обесценения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курсовой разницы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операционной аренды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(доход от начисленных штрафов, пени, неустоек за нарушение условий договоров; страховые случаи; прочие доходы)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прекращаемой деятельностью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прибыли организаций, учитываемых по методу долевого участия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прибыли ассоциированных организаций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прибыли совместных организаций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всего,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реализованной продукции и оказанных услуг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реализации продукции и оказанию услуг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расходы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финансирование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вознаграждениям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выплату процентов по финансовой аренде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изменения справедливой стоимости финансовых инструментов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на финансирование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выбытию активов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обесценения активов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курсовой разнице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созданию резерва и списанию безнадежных требований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операционной аренде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(штрафы, пени, неустойки за нарушение условий договоров; на возмещение судебных издержек и арбитражных сборов; прочие расходы)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прекращаемой деятельностью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 убытке организаций, учитываемых методом долевого участия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 убытке ассоциированных организациях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 убытке совместных организациях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Доход/убыток до налогообложения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корпоративному подоходному налогу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Чистый доход (убыток указывается со знаком минус)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активы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активы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капитал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Неоплаченный капитал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Выкупленные собственные долевые инструменты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Эмиссионный доход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прибыль (непокрытый убыток)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меньшинства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Рентабельность деятельности,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начало отчетного периода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конец отчетного периода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7" w:id="459"/>
    <w:p>
      <w:pPr>
        <w:spacing w:after="0"/>
        <w:ind w:left="0"/>
        <w:jc w:val="both"/>
      </w:pPr>
      <w:r>
        <w:rPr>
          <w:rFonts w:ascii="Times New Roman"/>
          <w:b w:val="false"/>
          <w:i w:val="false"/>
          <w:color w:val="000000"/>
          <w:sz w:val="28"/>
        </w:rPr>
        <w:t>
      Примечание:</w:t>
      </w:r>
    </w:p>
    <w:bookmarkEnd w:id="459"/>
    <w:bookmarkStart w:name="z508" w:id="460"/>
    <w:p>
      <w:pPr>
        <w:spacing w:after="0"/>
        <w:ind w:left="0"/>
        <w:jc w:val="both"/>
      </w:pPr>
      <w:r>
        <w:rPr>
          <w:rFonts w:ascii="Times New Roman"/>
          <w:b w:val="false"/>
          <w:i w:val="false"/>
          <w:color w:val="000000"/>
          <w:sz w:val="28"/>
        </w:rPr>
        <w:t>
      К основным консолидированным финансовым показателям деятельности Компании прилагается информация об учетной политике Компании и пояснительная записка с указанием расчетов показателей.</w:t>
      </w:r>
    </w:p>
    <w:bookmarkEnd w:id="460"/>
    <w:bookmarkStart w:name="z509" w:id="461"/>
    <w:p>
      <w:pPr>
        <w:spacing w:after="0"/>
        <w:ind w:left="0"/>
        <w:jc w:val="both"/>
      </w:pPr>
      <w:r>
        <w:rPr>
          <w:rFonts w:ascii="Times New Roman"/>
          <w:b w:val="false"/>
          <w:i w:val="false"/>
          <w:color w:val="000000"/>
          <w:sz w:val="28"/>
        </w:rPr>
        <w:t>
      7.9 основные неконсолидированные показатели Компании и юридических лиц, акции (доли участия) которых предоставляют право Компании прямо определять решения, принимаемые данными юридическими лицами:</w:t>
      </w:r>
    </w:p>
    <w:bookmarkEnd w:id="461"/>
    <w:bookmarkStart w:name="z510" w:id="462"/>
    <w:p>
      <w:pPr>
        <w:spacing w:after="0"/>
        <w:ind w:left="0"/>
        <w:jc w:val="both"/>
      </w:pPr>
      <w:r>
        <w:rPr>
          <w:rFonts w:ascii="Times New Roman"/>
          <w:b w:val="false"/>
          <w:i w:val="false"/>
          <w:color w:val="000000"/>
          <w:sz w:val="28"/>
        </w:rPr>
        <w:t>
      Наименование Компании (дочерней организации) *</w:t>
      </w:r>
    </w:p>
    <w:bookmarkEnd w:id="462"/>
    <w:bookmarkStart w:name="z511" w:id="463"/>
    <w:p>
      <w:pPr>
        <w:spacing w:after="0"/>
        <w:ind w:left="0"/>
        <w:jc w:val="both"/>
      </w:pPr>
      <w:r>
        <w:rPr>
          <w:rFonts w:ascii="Times New Roman"/>
          <w:b w:val="false"/>
          <w:i w:val="false"/>
          <w:color w:val="000000"/>
          <w:sz w:val="28"/>
        </w:rPr>
        <w:t xml:space="preserve">
      форма 21 </w:t>
      </w:r>
    </w:p>
    <w:bookmarkEnd w:id="463"/>
    <w:bookmarkStart w:name="z512" w:id="464"/>
    <w:p>
      <w:pPr>
        <w:spacing w:after="0"/>
        <w:ind w:left="0"/>
        <w:jc w:val="both"/>
      </w:pPr>
      <w:r>
        <w:rPr>
          <w:rFonts w:ascii="Times New Roman"/>
          <w:b w:val="false"/>
          <w:i w:val="false"/>
          <w:color w:val="000000"/>
          <w:sz w:val="28"/>
        </w:rPr>
        <w:t>
      тысяч теңге</w:t>
      </w:r>
    </w:p>
    <w:bookmarkEnd w:id="4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всего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реализации продукции и оказания услуг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финансирования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вознаграждениям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дивидендам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финансовой аренды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операций с инвестициями в недвижимость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изменения справедливой стоимости финансовых инструментов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финансирования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выбытия активов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безвозмездно полученных активов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государственных субсидий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убытка от обесценения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курсовой разницы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операционной аренды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Прочие доходы (доход от начисленных штрафов, пени, неустоек за нарушение условий договоров; страховые случаи; прочие доходы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прекращаемой деятельностью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прибыли организаций, учитываемых по методу долевого участия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прибыли ассоциированных организаций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прибыли совместных организаций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всего,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реализованной продукции и оказанных услуг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реализации продукции и оказанию услуг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расходы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финансирование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вознаграждениям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выплату процентов по финансовой аренде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изменения справедливой стоимости финансовых инструментов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на финансирование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выбытию активов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обесценения активов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курсовой разнице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созданию резерва и списанию безнадежных требований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операционной аренде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(штрафы, пени, неустойки за нарушение условий договоров; на возмещение судебных издержек и арбитражных сборов; прочие расходы)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прекращаемой деятельностью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 убытке организаций, учитываемых методом долевого участия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 убытке ассоциированных организациях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 убытке совместных организациях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Доход/убыток до налогообложения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корпоративному подоходному налогу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Чистый доход (убыток указывается со знаком минус)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активы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активы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капитал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Неоплаченный капитал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Выкупленные собственные долевые инструменты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Эмиссионный доход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прибыль (непокрытый убыток)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меньшинства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Рентабельность деятельности,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начало отчетного периода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конец отчетного периода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3" w:id="465"/>
    <w:p>
      <w:pPr>
        <w:spacing w:after="0"/>
        <w:ind w:left="0"/>
        <w:jc w:val="both"/>
      </w:pPr>
      <w:r>
        <w:rPr>
          <w:rFonts w:ascii="Times New Roman"/>
          <w:b w:val="false"/>
          <w:i w:val="false"/>
          <w:color w:val="000000"/>
          <w:sz w:val="28"/>
        </w:rPr>
        <w:t>
      Примечание:</w:t>
      </w:r>
    </w:p>
    <w:bookmarkEnd w:id="465"/>
    <w:bookmarkStart w:name="z514" w:id="466"/>
    <w:p>
      <w:pPr>
        <w:spacing w:after="0"/>
        <w:ind w:left="0"/>
        <w:jc w:val="both"/>
      </w:pPr>
      <w:r>
        <w:rPr>
          <w:rFonts w:ascii="Times New Roman"/>
          <w:b w:val="false"/>
          <w:i w:val="false"/>
          <w:color w:val="000000"/>
          <w:sz w:val="28"/>
        </w:rPr>
        <w:t>
      * аналогичная форма заполняется отдельно по каждой дочерней организации. Формы по дочерним организациям носят исключительно информативный характер и не являются предметом утверждения советом директоров компании.</w:t>
      </w:r>
    </w:p>
    <w:bookmarkEnd w:id="466"/>
    <w:bookmarkStart w:name="z515" w:id="467"/>
    <w:p>
      <w:pPr>
        <w:spacing w:after="0"/>
        <w:ind w:left="0"/>
        <w:jc w:val="both"/>
      </w:pPr>
      <w:r>
        <w:rPr>
          <w:rFonts w:ascii="Times New Roman"/>
          <w:b w:val="false"/>
          <w:i w:val="false"/>
          <w:color w:val="000000"/>
          <w:sz w:val="28"/>
        </w:rPr>
        <w:t>
      8. Информация по мероприятиям, направленным на развитие и внедрение стандартов корпоративного управления в Компании и юридических лицах, акции (доли участия) которых предоставляют право Компании определять решения, принимаемые данными юридическими лицами:</w:t>
      </w:r>
    </w:p>
    <w:bookmarkEnd w:id="467"/>
    <w:bookmarkStart w:name="z516" w:id="468"/>
    <w:p>
      <w:pPr>
        <w:spacing w:after="0"/>
        <w:ind w:left="0"/>
        <w:jc w:val="both"/>
      </w:pPr>
      <w:r>
        <w:rPr>
          <w:rFonts w:ascii="Times New Roman"/>
          <w:b w:val="false"/>
          <w:i w:val="false"/>
          <w:color w:val="000000"/>
          <w:sz w:val="28"/>
        </w:rPr>
        <w:t>
      форма 22</w:t>
      </w:r>
    </w:p>
    <w:bookmarkEnd w:id="4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Компании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 корпоративного управления за отчетный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Дочерняя организация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Дочерняя организация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приказу</w:t>
            </w:r>
          </w:p>
        </w:tc>
      </w:tr>
    </w:tbl>
    <w:bookmarkStart w:name="z518" w:id="469"/>
    <w:p>
      <w:pPr>
        <w:spacing w:after="0"/>
        <w:ind w:left="0"/>
        <w:jc w:val="left"/>
      </w:pPr>
      <w:r>
        <w:rPr>
          <w:rFonts w:ascii="Times New Roman"/>
          <w:b/>
          <w:i w:val="false"/>
          <w:color w:val="000000"/>
        </w:rPr>
        <w:t xml:space="preserve"> Правила разработки, утверждения планов развития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w:t>
      </w:r>
    </w:p>
    <w:bookmarkEnd w:id="469"/>
    <w:bookmarkStart w:name="z519" w:id="470"/>
    <w:p>
      <w:pPr>
        <w:spacing w:after="0"/>
        <w:ind w:left="0"/>
        <w:jc w:val="left"/>
      </w:pPr>
      <w:r>
        <w:rPr>
          <w:rFonts w:ascii="Times New Roman"/>
          <w:b/>
          <w:i w:val="false"/>
          <w:color w:val="000000"/>
        </w:rPr>
        <w:t xml:space="preserve"> Глава 1. Общие положения</w:t>
      </w:r>
    </w:p>
    <w:bookmarkEnd w:id="470"/>
    <w:bookmarkStart w:name="z520" w:id="471"/>
    <w:p>
      <w:pPr>
        <w:spacing w:after="0"/>
        <w:ind w:left="0"/>
        <w:jc w:val="both"/>
      </w:pPr>
      <w:r>
        <w:rPr>
          <w:rFonts w:ascii="Times New Roman"/>
          <w:b w:val="false"/>
          <w:i w:val="false"/>
          <w:color w:val="000000"/>
          <w:sz w:val="28"/>
        </w:rPr>
        <w:t>
      1. Настоящие Правила разработки, утверждения планов развития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 (далее – Правила) разработаны в соответствии с подпунктом 4-4) статьи 13 Закона Республики Казахстан "О государственном имуществе" (далее – Закон) и определяют порядок разработки, утверждения планов развития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w:t>
      </w:r>
    </w:p>
    <w:bookmarkEnd w:id="471"/>
    <w:bookmarkStart w:name="z521" w:id="472"/>
    <w:p>
      <w:pPr>
        <w:spacing w:after="0"/>
        <w:ind w:left="0"/>
        <w:jc w:val="both"/>
      </w:pPr>
      <w:r>
        <w:rPr>
          <w:rFonts w:ascii="Times New Roman"/>
          <w:b w:val="false"/>
          <w:i w:val="false"/>
          <w:color w:val="000000"/>
          <w:sz w:val="28"/>
        </w:rPr>
        <w:t>
      2. Основные понятия, используемые в настоящих Правилах:</w:t>
      </w:r>
    </w:p>
    <w:bookmarkEnd w:id="472"/>
    <w:bookmarkStart w:name="z522" w:id="473"/>
    <w:p>
      <w:pPr>
        <w:spacing w:after="0"/>
        <w:ind w:left="0"/>
        <w:jc w:val="both"/>
      </w:pPr>
      <w:r>
        <w:rPr>
          <w:rFonts w:ascii="Times New Roman"/>
          <w:b w:val="false"/>
          <w:i w:val="false"/>
          <w:color w:val="000000"/>
          <w:sz w:val="28"/>
        </w:rPr>
        <w:t>
      1) исполнительный орган – коллегиальный орган или лицо, единолично осуществляющее функции исполнительного органа, название которого определяется уставом компании;</w:t>
      </w:r>
    </w:p>
    <w:bookmarkEnd w:id="473"/>
    <w:bookmarkStart w:name="z523" w:id="474"/>
    <w:p>
      <w:pPr>
        <w:spacing w:after="0"/>
        <w:ind w:left="0"/>
        <w:jc w:val="both"/>
      </w:pPr>
      <w:r>
        <w:rPr>
          <w:rFonts w:ascii="Times New Roman"/>
          <w:b w:val="false"/>
          <w:i w:val="false"/>
          <w:color w:val="000000"/>
          <w:sz w:val="28"/>
        </w:rPr>
        <w:t>
      2) совет директоров – орган управления в компании, который образуется путем избрания его членов на общем собрании акционеров (единственного акционера) компании, отвечающий за общее руководство и контроль за деятельностью компании и исполнительного органа;</w:t>
      </w:r>
    </w:p>
    <w:bookmarkEnd w:id="474"/>
    <w:bookmarkStart w:name="z524" w:id="475"/>
    <w:p>
      <w:pPr>
        <w:spacing w:after="0"/>
        <w:ind w:left="0"/>
        <w:jc w:val="both"/>
      </w:pPr>
      <w:r>
        <w:rPr>
          <w:rFonts w:ascii="Times New Roman"/>
          <w:b w:val="false"/>
          <w:i w:val="false"/>
          <w:color w:val="000000"/>
          <w:sz w:val="28"/>
        </w:rPr>
        <w:t>
      3) план развития национальных управляющих холдингов, национальных холдингов и национальных компаний (далее – план развития) – документ, определяющий и обосновывающий миссию, видение, стратегические цели и задачи национального управляющего холдинга, национального холдинга, национальной компании на десятилетний период;</w:t>
      </w:r>
    </w:p>
    <w:bookmarkEnd w:id="475"/>
    <w:bookmarkStart w:name="z525" w:id="476"/>
    <w:p>
      <w:pPr>
        <w:spacing w:after="0"/>
        <w:ind w:left="0"/>
        <w:jc w:val="both"/>
      </w:pPr>
      <w:r>
        <w:rPr>
          <w:rFonts w:ascii="Times New Roman"/>
          <w:b w:val="false"/>
          <w:i w:val="false"/>
          <w:color w:val="000000"/>
          <w:sz w:val="28"/>
        </w:rPr>
        <w:t>
      4) компания – национальный управляющий холдинг, национальный холдинг, национальная компания, акционером которого является государство;</w:t>
      </w:r>
    </w:p>
    <w:bookmarkEnd w:id="476"/>
    <w:bookmarkStart w:name="z526" w:id="477"/>
    <w:p>
      <w:pPr>
        <w:spacing w:after="0"/>
        <w:ind w:left="0"/>
        <w:jc w:val="both"/>
      </w:pPr>
      <w:r>
        <w:rPr>
          <w:rFonts w:ascii="Times New Roman"/>
          <w:b w:val="false"/>
          <w:i w:val="false"/>
          <w:color w:val="000000"/>
          <w:sz w:val="28"/>
        </w:rPr>
        <w:t>
      5) национальный план развития Республики Казахстан – документ Системы государственного планирования, предусматривающий цель, основные направления, приоритеты развития, подходы по их обеспечению и ключевые национальные индикаторы развития страны в соответствующем плановом периоде, направленные на достижение долгосрочных ориентиров развития страны;</w:t>
      </w:r>
    </w:p>
    <w:bookmarkEnd w:id="477"/>
    <w:bookmarkStart w:name="z527" w:id="478"/>
    <w:p>
      <w:pPr>
        <w:spacing w:after="0"/>
        <w:ind w:left="0"/>
        <w:jc w:val="both"/>
      </w:pPr>
      <w:r>
        <w:rPr>
          <w:rFonts w:ascii="Times New Roman"/>
          <w:b w:val="false"/>
          <w:i w:val="false"/>
          <w:color w:val="000000"/>
          <w:sz w:val="28"/>
        </w:rPr>
        <w:t>
      6) национальный удостоверяющий центр Республики Казахстан – удостоверяющий центр, предоставляющий средства электронной цифровой подписи и регистрационные свидетельства физическим или юридическим лицам для формирования электронных документов в государственных и негосударственных цифровых системах;</w:t>
      </w:r>
    </w:p>
    <w:bookmarkEnd w:id="478"/>
    <w:bookmarkStart w:name="z528" w:id="479"/>
    <w:p>
      <w:pPr>
        <w:spacing w:after="0"/>
        <w:ind w:left="0"/>
        <w:jc w:val="both"/>
      </w:pPr>
      <w:r>
        <w:rPr>
          <w:rFonts w:ascii="Times New Roman"/>
          <w:b w:val="false"/>
          <w:i w:val="false"/>
          <w:color w:val="000000"/>
          <w:sz w:val="28"/>
        </w:rPr>
        <w:t>
      7) электронный отчет – отчет, содержащий в себе текст плана развития и/или оценки ее реализации с приложениями, подписываемые электронной цифровой подписью компании, и/или результаты мониторинга реализации плана развития, подписываемые электронной цифровой подписью руководителя уполномоченного органа соответствующей отрасли, выданные национальным удостоверяющим центром и подготовленные для включения в реестр государственного имущества (далее – Реестр).</w:t>
      </w:r>
    </w:p>
    <w:bookmarkEnd w:id="479"/>
    <w:bookmarkStart w:name="z529" w:id="480"/>
    <w:p>
      <w:pPr>
        <w:spacing w:after="0"/>
        <w:ind w:left="0"/>
        <w:jc w:val="both"/>
      </w:pPr>
      <w:r>
        <w:rPr>
          <w:rFonts w:ascii="Times New Roman"/>
          <w:b w:val="false"/>
          <w:i w:val="false"/>
          <w:color w:val="000000"/>
          <w:sz w:val="28"/>
        </w:rPr>
        <w:t>
      3. План развития компании разрабатывается один раз на десятилетний период с учетом стратегических и программных документов Республики Казахстан.</w:t>
      </w:r>
    </w:p>
    <w:bookmarkEnd w:id="480"/>
    <w:bookmarkStart w:name="z530" w:id="481"/>
    <w:p>
      <w:pPr>
        <w:spacing w:after="0"/>
        <w:ind w:left="0"/>
        <w:jc w:val="both"/>
      </w:pPr>
      <w:r>
        <w:rPr>
          <w:rFonts w:ascii="Times New Roman"/>
          <w:b w:val="false"/>
          <w:i w:val="false"/>
          <w:color w:val="000000"/>
          <w:sz w:val="28"/>
        </w:rPr>
        <w:t>
      4. План развития компании является основой для разработки ее плана мероприятий на пятилетний период и определяет ее стратегические направления, цели и показатели результатов деятельности и разрабатывается с учетом плана развития (стратегических направлений деятельности) юридических лиц, акции (доли участия) которых предоставляют право компании определять решения, принимаемые данными юридическими лицами.</w:t>
      </w:r>
    </w:p>
    <w:bookmarkEnd w:id="481"/>
    <w:bookmarkStart w:name="z531" w:id="482"/>
    <w:p>
      <w:pPr>
        <w:spacing w:after="0"/>
        <w:ind w:left="0"/>
        <w:jc w:val="left"/>
      </w:pPr>
      <w:r>
        <w:rPr>
          <w:rFonts w:ascii="Times New Roman"/>
          <w:b/>
          <w:i w:val="false"/>
          <w:color w:val="000000"/>
        </w:rPr>
        <w:t xml:space="preserve"> Глава 2. Порядок разработки и утверждения плана развития компании</w:t>
      </w:r>
    </w:p>
    <w:bookmarkEnd w:id="482"/>
    <w:bookmarkStart w:name="z532" w:id="483"/>
    <w:p>
      <w:pPr>
        <w:spacing w:after="0"/>
        <w:ind w:left="0"/>
        <w:jc w:val="both"/>
      </w:pPr>
      <w:r>
        <w:rPr>
          <w:rFonts w:ascii="Times New Roman"/>
          <w:b w:val="false"/>
          <w:i w:val="false"/>
          <w:color w:val="000000"/>
          <w:sz w:val="28"/>
        </w:rPr>
        <w:t>
      5. Проект плана развития компании, за исключением акционерного общества "Фонд национального благосостояния "Самрук-Қазына" (далее – Фонд), согласовывается с уполномоченными органами по государственному планированию, соответствующей отрасли на соответствие планов развития государственных органов целям и задачам, изложенным в стратегических и программных документах Республики Казахстан и уполномоченным органом по бюджетному планированию на соответствие бюджетным параметрам, указанным в прогнозе социально-экономического развития.</w:t>
      </w:r>
    </w:p>
    <w:bookmarkEnd w:id="483"/>
    <w:bookmarkStart w:name="z533" w:id="484"/>
    <w:p>
      <w:pPr>
        <w:spacing w:after="0"/>
        <w:ind w:left="0"/>
        <w:jc w:val="both"/>
      </w:pPr>
      <w:r>
        <w:rPr>
          <w:rFonts w:ascii="Times New Roman"/>
          <w:b w:val="false"/>
          <w:i w:val="false"/>
          <w:color w:val="000000"/>
          <w:sz w:val="28"/>
        </w:rPr>
        <w:t>
      6. План развития компании представляет собой документ, содержащий следующие разделы:</w:t>
      </w:r>
    </w:p>
    <w:bookmarkEnd w:id="484"/>
    <w:bookmarkStart w:name="z534" w:id="485"/>
    <w:p>
      <w:pPr>
        <w:spacing w:after="0"/>
        <w:ind w:left="0"/>
        <w:jc w:val="both"/>
      </w:pPr>
      <w:r>
        <w:rPr>
          <w:rFonts w:ascii="Times New Roman"/>
          <w:b w:val="false"/>
          <w:i w:val="false"/>
          <w:color w:val="000000"/>
          <w:sz w:val="28"/>
        </w:rPr>
        <w:t>
      1) анализ текущего состояния компании, который включает в себя следующие подразделы:</w:t>
      </w:r>
    </w:p>
    <w:bookmarkEnd w:id="485"/>
    <w:bookmarkStart w:name="z535" w:id="486"/>
    <w:p>
      <w:pPr>
        <w:spacing w:after="0"/>
        <w:ind w:left="0"/>
        <w:jc w:val="both"/>
      </w:pPr>
      <w:r>
        <w:rPr>
          <w:rFonts w:ascii="Times New Roman"/>
          <w:b w:val="false"/>
          <w:i w:val="false"/>
          <w:color w:val="000000"/>
          <w:sz w:val="28"/>
        </w:rPr>
        <w:t>
      анализ внешней среды, содержащий анализ текущей ситуации и влияния глобальных факторов внешней среды – совокупности правовых, политических, хозяйственных, демографических, технологических и других, в которых функционирует компания, и которые могут влиять на достижение целей компании.</w:t>
      </w:r>
    </w:p>
    <w:bookmarkEnd w:id="486"/>
    <w:bookmarkStart w:name="z536" w:id="487"/>
    <w:p>
      <w:pPr>
        <w:spacing w:after="0"/>
        <w:ind w:left="0"/>
        <w:jc w:val="both"/>
      </w:pPr>
      <w:r>
        <w:rPr>
          <w:rFonts w:ascii="Times New Roman"/>
          <w:b w:val="false"/>
          <w:i w:val="false"/>
          <w:color w:val="000000"/>
          <w:sz w:val="28"/>
        </w:rPr>
        <w:t>
      Анализ внутренней среды, содержащий анализ сильных и слабых сторон в деятельности компании.</w:t>
      </w:r>
    </w:p>
    <w:bookmarkEnd w:id="487"/>
    <w:bookmarkStart w:name="z537" w:id="488"/>
    <w:p>
      <w:pPr>
        <w:spacing w:after="0"/>
        <w:ind w:left="0"/>
        <w:jc w:val="both"/>
      </w:pPr>
      <w:r>
        <w:rPr>
          <w:rFonts w:ascii="Times New Roman"/>
          <w:b w:val="false"/>
          <w:i w:val="false"/>
          <w:color w:val="000000"/>
          <w:sz w:val="28"/>
        </w:rPr>
        <w:t>
      Анализ текущего состояния компании включает в себя анализ существующих и потенциальных угроз и рисков и определение возможностей для достижения целей компании;</w:t>
      </w:r>
    </w:p>
    <w:bookmarkEnd w:id="488"/>
    <w:bookmarkStart w:name="z538" w:id="489"/>
    <w:p>
      <w:pPr>
        <w:spacing w:after="0"/>
        <w:ind w:left="0"/>
        <w:jc w:val="both"/>
      </w:pPr>
      <w:r>
        <w:rPr>
          <w:rFonts w:ascii="Times New Roman"/>
          <w:b w:val="false"/>
          <w:i w:val="false"/>
          <w:color w:val="000000"/>
          <w:sz w:val="28"/>
        </w:rPr>
        <w:t>
      2) миссия и видение. Миссия содержит основное предназначение компании в поставленных государством задач, выполняемых им функций, направлений деятельности и развития отрасли (сектора экономики).</w:t>
      </w:r>
    </w:p>
    <w:bookmarkEnd w:id="489"/>
    <w:bookmarkStart w:name="z539" w:id="490"/>
    <w:p>
      <w:pPr>
        <w:spacing w:after="0"/>
        <w:ind w:left="0"/>
        <w:jc w:val="both"/>
      </w:pPr>
      <w:r>
        <w:rPr>
          <w:rFonts w:ascii="Times New Roman"/>
          <w:b w:val="false"/>
          <w:i w:val="false"/>
          <w:color w:val="000000"/>
          <w:sz w:val="28"/>
        </w:rPr>
        <w:t>
      Видение определяет позиционирование компании к концу прогнозного периода в контексте выполняемых ею функций;</w:t>
      </w:r>
    </w:p>
    <w:bookmarkEnd w:id="490"/>
    <w:bookmarkStart w:name="z540" w:id="491"/>
    <w:p>
      <w:pPr>
        <w:spacing w:after="0"/>
        <w:ind w:left="0"/>
        <w:jc w:val="both"/>
      </w:pPr>
      <w:r>
        <w:rPr>
          <w:rFonts w:ascii="Times New Roman"/>
          <w:b w:val="false"/>
          <w:i w:val="false"/>
          <w:color w:val="000000"/>
          <w:sz w:val="28"/>
        </w:rPr>
        <w:t>
      3) стратегические направления деятельности, цели, ключевые показатели деятельности и ожидаемые результаты по ним.</w:t>
      </w:r>
    </w:p>
    <w:bookmarkEnd w:id="491"/>
    <w:bookmarkStart w:name="z541" w:id="492"/>
    <w:p>
      <w:pPr>
        <w:spacing w:after="0"/>
        <w:ind w:left="0"/>
        <w:jc w:val="both"/>
      </w:pPr>
      <w:r>
        <w:rPr>
          <w:rFonts w:ascii="Times New Roman"/>
          <w:b w:val="false"/>
          <w:i w:val="false"/>
          <w:color w:val="000000"/>
          <w:sz w:val="28"/>
        </w:rPr>
        <w:t>
      В рамках плана развития отражаются стратегические направления деятельности, цели, задачи, ключевые показатели деятельности компании и ожидаемые результаты по ним, в том числе с разбивкой по годам.</w:t>
      </w:r>
    </w:p>
    <w:bookmarkEnd w:id="492"/>
    <w:bookmarkStart w:name="z542" w:id="493"/>
    <w:p>
      <w:pPr>
        <w:spacing w:after="0"/>
        <w:ind w:left="0"/>
        <w:jc w:val="both"/>
      </w:pPr>
      <w:r>
        <w:rPr>
          <w:rFonts w:ascii="Times New Roman"/>
          <w:b w:val="false"/>
          <w:i w:val="false"/>
          <w:color w:val="000000"/>
          <w:sz w:val="28"/>
        </w:rPr>
        <w:t>
      Стратегические направления деятельности определяются исходя из миссии и представляют собой те области деятельности, где компания имеет наибольшее воздействие на решение соответствующих социально-экономических задач.</w:t>
      </w:r>
    </w:p>
    <w:bookmarkEnd w:id="493"/>
    <w:bookmarkStart w:name="z543" w:id="494"/>
    <w:p>
      <w:pPr>
        <w:spacing w:after="0"/>
        <w:ind w:left="0"/>
        <w:jc w:val="both"/>
      </w:pPr>
      <w:r>
        <w:rPr>
          <w:rFonts w:ascii="Times New Roman"/>
          <w:b w:val="false"/>
          <w:i w:val="false"/>
          <w:color w:val="000000"/>
          <w:sz w:val="28"/>
        </w:rPr>
        <w:t>
      Для каждого стратегического направления разрабатываются цели – конкретные, измеримые ориентиры деятельности, приводящие в совокупности к достижению общих целей компании.</w:t>
      </w:r>
    </w:p>
    <w:bookmarkEnd w:id="494"/>
    <w:bookmarkStart w:name="z544" w:id="495"/>
    <w:p>
      <w:pPr>
        <w:spacing w:after="0"/>
        <w:ind w:left="0"/>
        <w:jc w:val="both"/>
      </w:pPr>
      <w:r>
        <w:rPr>
          <w:rFonts w:ascii="Times New Roman"/>
          <w:b w:val="false"/>
          <w:i w:val="false"/>
          <w:color w:val="000000"/>
          <w:sz w:val="28"/>
        </w:rPr>
        <w:t>
      В рамках реализации каждой цели определяются задачи, решение которых будут являться необходимым и достаточным условием для достижения соответствующей цели. По каждой цели разрабатываются не более 3 (трех) ключевых показателей деятельности (с разбивкой по годам), по которым будет оцениваться достижение цели и стратегического направления деятельности компании. Для каждого стратегического направления описываются ожидаемые результаты, по достижению поставленных целей.</w:t>
      </w:r>
    </w:p>
    <w:bookmarkEnd w:id="495"/>
    <w:bookmarkStart w:name="z545" w:id="496"/>
    <w:p>
      <w:pPr>
        <w:spacing w:after="0"/>
        <w:ind w:left="0"/>
        <w:jc w:val="both"/>
      </w:pPr>
      <w:r>
        <w:rPr>
          <w:rFonts w:ascii="Times New Roman"/>
          <w:b w:val="false"/>
          <w:i w:val="false"/>
          <w:color w:val="000000"/>
          <w:sz w:val="28"/>
        </w:rPr>
        <w:t>
      Стратегические направления деятельности, цели, ключевые показатели деятельности и ожидаемые результаты по ним, с разбивкой на каждый год десятилетнего периода, рекомендуется оформлять в виде отдельного приложения к плану развития, по форме согласно приложению 1 к настоящим Правилам;</w:t>
      </w:r>
    </w:p>
    <w:bookmarkEnd w:id="496"/>
    <w:bookmarkStart w:name="z546" w:id="497"/>
    <w:p>
      <w:pPr>
        <w:spacing w:after="0"/>
        <w:ind w:left="0"/>
        <w:jc w:val="both"/>
      </w:pPr>
      <w:r>
        <w:rPr>
          <w:rFonts w:ascii="Times New Roman"/>
          <w:b w:val="false"/>
          <w:i w:val="false"/>
          <w:color w:val="000000"/>
          <w:sz w:val="28"/>
        </w:rPr>
        <w:t>
      4) в целях эффективности функционирования компании, в рамках стратегических направлении деятельности также предусматривается система управления рисками, которая отражает возможные угрозы, описания риска и их последствия, разработка мероприятий по предупреждению данного риска и реагированию компании в случае его наступления.</w:t>
      </w:r>
    </w:p>
    <w:bookmarkEnd w:id="497"/>
    <w:bookmarkStart w:name="z547" w:id="498"/>
    <w:p>
      <w:pPr>
        <w:spacing w:after="0"/>
        <w:ind w:left="0"/>
        <w:jc w:val="both"/>
      </w:pPr>
      <w:r>
        <w:rPr>
          <w:rFonts w:ascii="Times New Roman"/>
          <w:b w:val="false"/>
          <w:i w:val="false"/>
          <w:color w:val="000000"/>
          <w:sz w:val="28"/>
        </w:rPr>
        <w:t>
      7. План развития компании содержит приложения: стратегическую карту, схемы, таблицы, расчеты по целевым значениям к ключевым показателям деятельности компании, предусмотренные планом развития.</w:t>
      </w:r>
    </w:p>
    <w:bookmarkEnd w:id="498"/>
    <w:bookmarkStart w:name="z548" w:id="499"/>
    <w:p>
      <w:pPr>
        <w:spacing w:after="0"/>
        <w:ind w:left="0"/>
        <w:jc w:val="both"/>
      </w:pPr>
      <w:r>
        <w:rPr>
          <w:rFonts w:ascii="Times New Roman"/>
          <w:b w:val="false"/>
          <w:i w:val="false"/>
          <w:color w:val="000000"/>
          <w:sz w:val="28"/>
        </w:rPr>
        <w:t>
      Стратегическая карта компании содержит декомпозицию показателей документов системы государственного планирования, а также иных документов, не входящих в систему государственного планирования с ключевыми показателями деятельности компании и составляется по форме согласно приложению 2 к настоящим Правилам.</w:t>
      </w:r>
    </w:p>
    <w:bookmarkEnd w:id="499"/>
    <w:bookmarkStart w:name="z549" w:id="500"/>
    <w:p>
      <w:pPr>
        <w:spacing w:after="0"/>
        <w:ind w:left="0"/>
        <w:jc w:val="both"/>
      </w:pPr>
      <w:r>
        <w:rPr>
          <w:rFonts w:ascii="Times New Roman"/>
          <w:b w:val="false"/>
          <w:i w:val="false"/>
          <w:color w:val="000000"/>
          <w:sz w:val="28"/>
        </w:rPr>
        <w:t>
      8. Уполномоченный орган по руководству соответствующей отраслью (сферой) (далее – уполномоченный орган соответствующей отрасли) направляет компании количественные и качественные показатели, которые влияют на достижение индикаторов и показателей результатов, предусмотренных в документах системы государственного планирования не позднее 1 (первого) мая года, предшествующего планируемому десятилетнему периоду.</w:t>
      </w:r>
    </w:p>
    <w:bookmarkEnd w:id="500"/>
    <w:bookmarkStart w:name="z550" w:id="501"/>
    <w:p>
      <w:pPr>
        <w:spacing w:after="0"/>
        <w:ind w:left="0"/>
        <w:jc w:val="both"/>
      </w:pPr>
      <w:r>
        <w:rPr>
          <w:rFonts w:ascii="Times New Roman"/>
          <w:b w:val="false"/>
          <w:i w:val="false"/>
          <w:color w:val="000000"/>
          <w:sz w:val="28"/>
        </w:rPr>
        <w:t>
      9. Исполнительный орган компании не позднее 1 (первого) июня года, предшествующего планируемому десятилетнему периоду, осуществляет разработку проекта плана развития и вносит его на рассмотрение и согласование в уполномоченный орган соответствующей отрасли, за исключением Фонда.</w:t>
      </w:r>
    </w:p>
    <w:bookmarkEnd w:id="501"/>
    <w:bookmarkStart w:name="z551" w:id="502"/>
    <w:p>
      <w:pPr>
        <w:spacing w:after="0"/>
        <w:ind w:left="0"/>
        <w:jc w:val="both"/>
      </w:pPr>
      <w:r>
        <w:rPr>
          <w:rFonts w:ascii="Times New Roman"/>
          <w:b w:val="false"/>
          <w:i w:val="false"/>
          <w:color w:val="000000"/>
          <w:sz w:val="28"/>
        </w:rPr>
        <w:t>
      Уполномоченный орган соответствующей отрасли рассматривает проект плана развития в течение 10 (десяти) рабочих дней со дня его поступления.</w:t>
      </w:r>
    </w:p>
    <w:bookmarkEnd w:id="502"/>
    <w:bookmarkStart w:name="z552" w:id="503"/>
    <w:p>
      <w:pPr>
        <w:spacing w:after="0"/>
        <w:ind w:left="0"/>
        <w:jc w:val="both"/>
      </w:pPr>
      <w:r>
        <w:rPr>
          <w:rFonts w:ascii="Times New Roman"/>
          <w:b w:val="false"/>
          <w:i w:val="false"/>
          <w:color w:val="000000"/>
          <w:sz w:val="28"/>
        </w:rPr>
        <w:t>
      При наличии замечаний исполнительный орган компании в течение 5 (пяти) рабочих дней дорабатывает проект плана развития и повторно представляет его на согласование уполномоченному органу соответствующей отрасли.</w:t>
      </w:r>
    </w:p>
    <w:bookmarkEnd w:id="503"/>
    <w:bookmarkStart w:name="z553" w:id="504"/>
    <w:p>
      <w:pPr>
        <w:spacing w:after="0"/>
        <w:ind w:left="0"/>
        <w:jc w:val="both"/>
      </w:pPr>
      <w:r>
        <w:rPr>
          <w:rFonts w:ascii="Times New Roman"/>
          <w:b w:val="false"/>
          <w:i w:val="false"/>
          <w:color w:val="000000"/>
          <w:sz w:val="28"/>
        </w:rPr>
        <w:t>
      Уполномоченный орган соответствующей отрасли в течение 10 (десяти) рабочих дней рассматривает доработанный проект плана развития.</w:t>
      </w:r>
    </w:p>
    <w:bookmarkEnd w:id="504"/>
    <w:bookmarkStart w:name="z554" w:id="505"/>
    <w:p>
      <w:pPr>
        <w:spacing w:after="0"/>
        <w:ind w:left="0"/>
        <w:jc w:val="both"/>
      </w:pPr>
      <w:r>
        <w:rPr>
          <w:rFonts w:ascii="Times New Roman"/>
          <w:b w:val="false"/>
          <w:i w:val="false"/>
          <w:color w:val="000000"/>
          <w:sz w:val="28"/>
        </w:rPr>
        <w:t>
      10. Уполномоченный орган соответствующей отрасли не позднее 3 (трех) рабочих дней после согласования проекта плана развития обеспечивает его внесение на согласование в уполномоченные органы по государственному планированию и бюджетному планированию.</w:t>
      </w:r>
    </w:p>
    <w:bookmarkEnd w:id="505"/>
    <w:bookmarkStart w:name="z555" w:id="506"/>
    <w:p>
      <w:pPr>
        <w:spacing w:after="0"/>
        <w:ind w:left="0"/>
        <w:jc w:val="both"/>
      </w:pPr>
      <w:r>
        <w:rPr>
          <w:rFonts w:ascii="Times New Roman"/>
          <w:b w:val="false"/>
          <w:i w:val="false"/>
          <w:color w:val="000000"/>
          <w:sz w:val="28"/>
        </w:rPr>
        <w:t>
      Уполномоченные органы по государственному планированию и бюджетному планированию рассматривают проект плана развития в течение 10 (десяти) рабочих дней со дня его поступления.</w:t>
      </w:r>
    </w:p>
    <w:bookmarkEnd w:id="506"/>
    <w:bookmarkStart w:name="z556" w:id="507"/>
    <w:p>
      <w:pPr>
        <w:spacing w:after="0"/>
        <w:ind w:left="0"/>
        <w:jc w:val="both"/>
      </w:pPr>
      <w:r>
        <w:rPr>
          <w:rFonts w:ascii="Times New Roman"/>
          <w:b w:val="false"/>
          <w:i w:val="false"/>
          <w:color w:val="000000"/>
          <w:sz w:val="28"/>
        </w:rPr>
        <w:t>
      При наличии замечаний уполномоченный орган соответствующей отрасли дорабатывает проект плана развития в течение 5 (пяти) рабочих дней со дня получения замечаний и повторно представляет его на согласование уполномоченным органам по государственному планированию и бюджетному планированию.</w:t>
      </w:r>
    </w:p>
    <w:bookmarkEnd w:id="507"/>
    <w:bookmarkStart w:name="z557" w:id="508"/>
    <w:p>
      <w:pPr>
        <w:spacing w:after="0"/>
        <w:ind w:left="0"/>
        <w:jc w:val="both"/>
      </w:pPr>
      <w:r>
        <w:rPr>
          <w:rFonts w:ascii="Times New Roman"/>
          <w:b w:val="false"/>
          <w:i w:val="false"/>
          <w:color w:val="000000"/>
          <w:sz w:val="28"/>
        </w:rPr>
        <w:t>
      Уполномоченные органы по государственному планированию и бюджетному планированию в течение 10 (десяти) рабочих дней повторно рассматривают доработанный проект плана развития.</w:t>
      </w:r>
    </w:p>
    <w:bookmarkEnd w:id="508"/>
    <w:bookmarkStart w:name="z558" w:id="509"/>
    <w:p>
      <w:pPr>
        <w:spacing w:after="0"/>
        <w:ind w:left="0"/>
        <w:jc w:val="both"/>
      </w:pPr>
      <w:r>
        <w:rPr>
          <w:rFonts w:ascii="Times New Roman"/>
          <w:b w:val="false"/>
          <w:i w:val="false"/>
          <w:color w:val="000000"/>
          <w:sz w:val="28"/>
        </w:rPr>
        <w:t>
      11. Исполнительный орган компании не позднее 10 (десяти) календарных дней после согласования проекта плана развития с уполномоченными органами по государственному планированию и бюджетному планированию, за исключением Фонда, вносит его на рассмотрение совета директоров компании. Исполнительный орган Фонда осуществляет разработку проекта плана развития и вносит его на рассмотрение совета директоров не позднее чем за 20 (двадцать) календарных дней до даты проведения заседания совета директоров или заочного голосования членов совета директоров.</w:t>
      </w:r>
    </w:p>
    <w:bookmarkEnd w:id="509"/>
    <w:bookmarkStart w:name="z559" w:id="510"/>
    <w:p>
      <w:pPr>
        <w:spacing w:after="0"/>
        <w:ind w:left="0"/>
        <w:jc w:val="both"/>
      </w:pPr>
      <w:r>
        <w:rPr>
          <w:rFonts w:ascii="Times New Roman"/>
          <w:b w:val="false"/>
          <w:i w:val="false"/>
          <w:color w:val="000000"/>
          <w:sz w:val="28"/>
        </w:rPr>
        <w:t>
      Совет директоров компании в течение 20 (двадцати) календарных дней рассматривает и принимает решение об одобрении проекта плана развития либо о возврате исполнительному органу компании для доработки.</w:t>
      </w:r>
    </w:p>
    <w:bookmarkEnd w:id="510"/>
    <w:bookmarkStart w:name="z560" w:id="511"/>
    <w:p>
      <w:pPr>
        <w:spacing w:after="0"/>
        <w:ind w:left="0"/>
        <w:jc w:val="both"/>
      </w:pPr>
      <w:r>
        <w:rPr>
          <w:rFonts w:ascii="Times New Roman"/>
          <w:b w:val="false"/>
          <w:i w:val="false"/>
          <w:color w:val="000000"/>
          <w:sz w:val="28"/>
        </w:rPr>
        <w:t>
      При наличии замечаний исполнительный орган компании дорабатывает проект плана развития в сроки, определенные советом директоров компании, но не более 10 (десяти) календарных дней со дня получения замечаний, и повторно представляет его на рассмотрение совета директоров компании.</w:t>
      </w:r>
    </w:p>
    <w:bookmarkEnd w:id="511"/>
    <w:bookmarkStart w:name="z561" w:id="512"/>
    <w:p>
      <w:pPr>
        <w:spacing w:after="0"/>
        <w:ind w:left="0"/>
        <w:jc w:val="both"/>
      </w:pPr>
      <w:r>
        <w:rPr>
          <w:rFonts w:ascii="Times New Roman"/>
          <w:b w:val="false"/>
          <w:i w:val="false"/>
          <w:color w:val="000000"/>
          <w:sz w:val="28"/>
        </w:rPr>
        <w:t>
      Совет директоров компании в течение 10 (десяти) календарных дней со дня повторного внесения рассматривает доработанный проект плана развития.</w:t>
      </w:r>
    </w:p>
    <w:bookmarkEnd w:id="512"/>
    <w:bookmarkStart w:name="z562" w:id="513"/>
    <w:p>
      <w:pPr>
        <w:spacing w:after="0"/>
        <w:ind w:left="0"/>
        <w:jc w:val="both"/>
      </w:pPr>
      <w:r>
        <w:rPr>
          <w:rFonts w:ascii="Times New Roman"/>
          <w:b w:val="false"/>
          <w:i w:val="false"/>
          <w:color w:val="000000"/>
          <w:sz w:val="28"/>
        </w:rPr>
        <w:t>
      12. Исполнительный орган Фонда не позднее 20 (двадцатого) ноября года, предшествующего планируемому десятилетнему периоду, обеспечивает внесение проекта плана развития Фонда, одобренного советом директоров Фонда в уполномоченный орган по государственному планированию.</w:t>
      </w:r>
    </w:p>
    <w:bookmarkEnd w:id="513"/>
    <w:bookmarkStart w:name="z563" w:id="514"/>
    <w:p>
      <w:pPr>
        <w:spacing w:after="0"/>
        <w:ind w:left="0"/>
        <w:jc w:val="both"/>
      </w:pPr>
      <w:r>
        <w:rPr>
          <w:rFonts w:ascii="Times New Roman"/>
          <w:b w:val="false"/>
          <w:i w:val="false"/>
          <w:color w:val="000000"/>
          <w:sz w:val="28"/>
        </w:rPr>
        <w:t>
      13. Уполномоченный орган соответствующей отрасли до 1 (первого) ноября года, предшествующего планируемому десятилетнему периоду, обеспечивает внесение в Правительство Республики Казахстан проекта постановления Правительства Республики Казахстан об утверждении плана развития компании, одобренной советом директоров компании, за исключением Фонда.</w:t>
      </w:r>
    </w:p>
    <w:bookmarkEnd w:id="514"/>
    <w:bookmarkStart w:name="z564" w:id="515"/>
    <w:p>
      <w:pPr>
        <w:spacing w:after="0"/>
        <w:ind w:left="0"/>
        <w:jc w:val="both"/>
      </w:pPr>
      <w:r>
        <w:rPr>
          <w:rFonts w:ascii="Times New Roman"/>
          <w:b w:val="false"/>
          <w:i w:val="false"/>
          <w:color w:val="000000"/>
          <w:sz w:val="28"/>
        </w:rPr>
        <w:t>
      Уполномоченный орган по государственному планированию не позднее 1 (первого) декабря года, предшествующего планируемому десятилетнему периоду, обеспечивает внесение в Правительство Республики Казахстан проекта постановления Правительства Республики Казахстан об утверждении плана развития Фонда, одобренного советом директоров.</w:t>
      </w:r>
    </w:p>
    <w:bookmarkEnd w:id="515"/>
    <w:bookmarkStart w:name="z565" w:id="516"/>
    <w:p>
      <w:pPr>
        <w:spacing w:after="0"/>
        <w:ind w:left="0"/>
        <w:jc w:val="both"/>
      </w:pPr>
      <w:r>
        <w:rPr>
          <w:rFonts w:ascii="Times New Roman"/>
          <w:b w:val="false"/>
          <w:i w:val="false"/>
          <w:color w:val="000000"/>
          <w:sz w:val="28"/>
        </w:rPr>
        <w:t>
      14. Исполнительный орган компании в течение 5 (пяти) рабочих дней со дня принятия постановления Правительства Республики Казахстан об утверждении плана развития компании направляет электронный отчет единому оператору в сфере учета государственного имущества (далее – единый оператор) для включения в Реестр, прикрепив к электронному отчету сканированную копию постановления Правительства Республики Казахстан об утверждении плана развития.</w:t>
      </w:r>
    </w:p>
    <w:bookmarkEnd w:id="516"/>
    <w:bookmarkStart w:name="z566" w:id="517"/>
    <w:p>
      <w:pPr>
        <w:spacing w:after="0"/>
        <w:ind w:left="0"/>
        <w:jc w:val="both"/>
      </w:pPr>
      <w:r>
        <w:rPr>
          <w:rFonts w:ascii="Times New Roman"/>
          <w:b w:val="false"/>
          <w:i w:val="false"/>
          <w:color w:val="000000"/>
          <w:sz w:val="28"/>
        </w:rPr>
        <w:t>
      15. Включение электронного отчета в Реестр единым оператором осуществляется в течение 5 (пяти) рабочих дней с даты его поступления с направлением на электронный адрес компании уведомления о включении электронного отчета в Реестр.</w:t>
      </w:r>
    </w:p>
    <w:bookmarkEnd w:id="517"/>
    <w:bookmarkStart w:name="z567" w:id="518"/>
    <w:p>
      <w:pPr>
        <w:spacing w:after="0"/>
        <w:ind w:left="0"/>
        <w:jc w:val="both"/>
      </w:pPr>
      <w:r>
        <w:rPr>
          <w:rFonts w:ascii="Times New Roman"/>
          <w:b w:val="false"/>
          <w:i w:val="false"/>
          <w:color w:val="000000"/>
          <w:sz w:val="28"/>
        </w:rPr>
        <w:t>
      При наличии технических замечаний единого оператора к электронному отчету компания устраняет замечания и вносит его повторно единому оператору в течение 5 (пяти) рабочих дней со дня получения замечаний.</w:t>
      </w:r>
    </w:p>
    <w:bookmarkEnd w:id="518"/>
    <w:bookmarkStart w:name="z568" w:id="519"/>
    <w:p>
      <w:pPr>
        <w:spacing w:after="0"/>
        <w:ind w:left="0"/>
        <w:jc w:val="both"/>
      </w:pPr>
      <w:r>
        <w:rPr>
          <w:rFonts w:ascii="Times New Roman"/>
          <w:b w:val="false"/>
          <w:i w:val="false"/>
          <w:color w:val="000000"/>
          <w:sz w:val="28"/>
        </w:rPr>
        <w:t>
      16. Внесение изменений и дополнений в план развития допускается в случаях, связанных с:</w:t>
      </w:r>
    </w:p>
    <w:bookmarkEnd w:id="519"/>
    <w:bookmarkStart w:name="z569" w:id="520"/>
    <w:p>
      <w:pPr>
        <w:spacing w:after="0"/>
        <w:ind w:left="0"/>
        <w:jc w:val="both"/>
      </w:pPr>
      <w:r>
        <w:rPr>
          <w:rFonts w:ascii="Times New Roman"/>
          <w:b w:val="false"/>
          <w:i w:val="false"/>
          <w:color w:val="000000"/>
          <w:sz w:val="28"/>
        </w:rPr>
        <w:t>
      1) Посланием Президента Республики Казахстан к единому народу Казахстана о положении в стране и основных направлениях внутренней и внешней политики, изменением, вносимым в документы системы государственного планирования, а также изменением внутренней и внешней среды, имеющих существенный эффект на деятельность компании;</w:t>
      </w:r>
    </w:p>
    <w:bookmarkEnd w:id="520"/>
    <w:bookmarkStart w:name="z570" w:id="521"/>
    <w:p>
      <w:pPr>
        <w:spacing w:after="0"/>
        <w:ind w:left="0"/>
        <w:jc w:val="both"/>
      </w:pPr>
      <w:r>
        <w:rPr>
          <w:rFonts w:ascii="Times New Roman"/>
          <w:b w:val="false"/>
          <w:i w:val="false"/>
          <w:color w:val="000000"/>
          <w:sz w:val="28"/>
        </w:rPr>
        <w:t>
      2) изменением основных направлений деятельности компании;</w:t>
      </w:r>
    </w:p>
    <w:bookmarkEnd w:id="521"/>
    <w:bookmarkStart w:name="z571" w:id="522"/>
    <w:p>
      <w:pPr>
        <w:spacing w:after="0"/>
        <w:ind w:left="0"/>
        <w:jc w:val="both"/>
      </w:pPr>
      <w:r>
        <w:rPr>
          <w:rFonts w:ascii="Times New Roman"/>
          <w:b w:val="false"/>
          <w:i w:val="false"/>
          <w:color w:val="000000"/>
          <w:sz w:val="28"/>
        </w:rPr>
        <w:t>
      3) реорганизацией компании;</w:t>
      </w:r>
    </w:p>
    <w:bookmarkEnd w:id="522"/>
    <w:bookmarkStart w:name="z572" w:id="523"/>
    <w:p>
      <w:pPr>
        <w:spacing w:after="0"/>
        <w:ind w:left="0"/>
        <w:jc w:val="both"/>
      </w:pPr>
      <w:r>
        <w:rPr>
          <w:rFonts w:ascii="Times New Roman"/>
          <w:b w:val="false"/>
          <w:i w:val="false"/>
          <w:color w:val="000000"/>
          <w:sz w:val="28"/>
        </w:rPr>
        <w:t>
      4) итогами мониторинга реализации плана развития.</w:t>
      </w:r>
    </w:p>
    <w:bookmarkEnd w:id="523"/>
    <w:bookmarkStart w:name="z573" w:id="524"/>
    <w:p>
      <w:pPr>
        <w:spacing w:after="0"/>
        <w:ind w:left="0"/>
        <w:jc w:val="both"/>
      </w:pPr>
      <w:r>
        <w:rPr>
          <w:rFonts w:ascii="Times New Roman"/>
          <w:b w:val="false"/>
          <w:i w:val="false"/>
          <w:color w:val="000000"/>
          <w:sz w:val="28"/>
        </w:rPr>
        <w:t>
      17. В случаях, предусмотренных пунктом 16 настоящих Правил внесение изменений и дополнений в план развития компании осуществляется в следующем порядке:</w:t>
      </w:r>
    </w:p>
    <w:bookmarkEnd w:id="524"/>
    <w:bookmarkStart w:name="z574" w:id="525"/>
    <w:p>
      <w:pPr>
        <w:spacing w:after="0"/>
        <w:ind w:left="0"/>
        <w:jc w:val="both"/>
      </w:pPr>
      <w:r>
        <w:rPr>
          <w:rFonts w:ascii="Times New Roman"/>
          <w:b w:val="false"/>
          <w:i w:val="false"/>
          <w:color w:val="000000"/>
          <w:sz w:val="28"/>
        </w:rPr>
        <w:t>
      1) исполнительный орган компании не позднее 1 (одного) месяца после наступления случая, предусмотренного пунктом 16 настоящих Правил, обеспечивает разработку и внесение скорректированного плана развития компании на согласование.</w:t>
      </w:r>
    </w:p>
    <w:bookmarkEnd w:id="525"/>
    <w:bookmarkStart w:name="z575" w:id="526"/>
    <w:p>
      <w:pPr>
        <w:spacing w:after="0"/>
        <w:ind w:left="0"/>
        <w:jc w:val="both"/>
      </w:pPr>
      <w:r>
        <w:rPr>
          <w:rFonts w:ascii="Times New Roman"/>
          <w:b w:val="false"/>
          <w:i w:val="false"/>
          <w:color w:val="000000"/>
          <w:sz w:val="28"/>
        </w:rPr>
        <w:t>
      Порядок рассмотрения и согласования проекта скорректированного плана развития уполномоченным органом соответствующей отрасли, уполномоченными органами по государственному планированию, бюджетному планированию и советом директоров компании осуществляется в соответствии с пунктами 9, 10, 11, 12 и 13 настоящих Правил;</w:t>
      </w:r>
    </w:p>
    <w:bookmarkEnd w:id="526"/>
    <w:bookmarkStart w:name="z576" w:id="527"/>
    <w:p>
      <w:pPr>
        <w:spacing w:after="0"/>
        <w:ind w:left="0"/>
        <w:jc w:val="both"/>
      </w:pPr>
      <w:r>
        <w:rPr>
          <w:rFonts w:ascii="Times New Roman"/>
          <w:b w:val="false"/>
          <w:i w:val="false"/>
          <w:color w:val="000000"/>
          <w:sz w:val="28"/>
        </w:rPr>
        <w:t>
      2) исполнительный орган компании в течение 5 (пяти) рабочих дней со дня принятия постановления Правительства Республики Казахстан о внесении изменений и дополнений в план развития компании направляет электронный отчет единому оператору для включения в Реестр, прикрепив к электронному отчету сканированную копию постановления Правительства Республики Казахстан о внесении изменений и дополнений в план развития.</w:t>
      </w:r>
    </w:p>
    <w:bookmarkEnd w:id="527"/>
    <w:bookmarkStart w:name="z577" w:id="528"/>
    <w:p>
      <w:pPr>
        <w:spacing w:after="0"/>
        <w:ind w:left="0"/>
        <w:jc w:val="both"/>
      </w:pPr>
      <w:r>
        <w:rPr>
          <w:rFonts w:ascii="Times New Roman"/>
          <w:b w:val="false"/>
          <w:i w:val="false"/>
          <w:color w:val="000000"/>
          <w:sz w:val="28"/>
        </w:rPr>
        <w:t>
      Включение электронного отчета в Реестр единым оператором осуществляется в соответствии с пунктами 14 и 15 настоящих Правил.</w:t>
      </w:r>
    </w:p>
    <w:bookmarkEnd w:id="528"/>
    <w:bookmarkStart w:name="z578" w:id="529"/>
    <w:p>
      <w:pPr>
        <w:spacing w:after="0"/>
        <w:ind w:left="0"/>
        <w:jc w:val="both"/>
      </w:pPr>
      <w:r>
        <w:rPr>
          <w:rFonts w:ascii="Times New Roman"/>
          <w:b w:val="false"/>
          <w:i w:val="false"/>
          <w:color w:val="000000"/>
          <w:sz w:val="28"/>
        </w:rPr>
        <w:t>
      18. План развития компаний на очередной десятилетний период разрабатывается не позднее последнего года реализации предыдущего плана развития национальных управляющих холдингов, национальных холдингов, национальных компаний.</w:t>
      </w:r>
    </w:p>
    <w:bookmarkEnd w:id="529"/>
    <w:bookmarkStart w:name="z579" w:id="530"/>
    <w:p>
      <w:pPr>
        <w:spacing w:after="0"/>
        <w:ind w:left="0"/>
        <w:jc w:val="left"/>
      </w:pPr>
      <w:r>
        <w:rPr>
          <w:rFonts w:ascii="Times New Roman"/>
          <w:b/>
          <w:i w:val="false"/>
          <w:color w:val="000000"/>
        </w:rPr>
        <w:t xml:space="preserve"> Глава 3. Мониторинг реализации плана развития компании</w:t>
      </w:r>
    </w:p>
    <w:bookmarkEnd w:id="530"/>
    <w:bookmarkStart w:name="z580" w:id="531"/>
    <w:p>
      <w:pPr>
        <w:spacing w:after="0"/>
        <w:ind w:left="0"/>
        <w:jc w:val="both"/>
      </w:pPr>
      <w:r>
        <w:rPr>
          <w:rFonts w:ascii="Times New Roman"/>
          <w:b w:val="false"/>
          <w:i w:val="false"/>
          <w:color w:val="000000"/>
          <w:sz w:val="28"/>
        </w:rPr>
        <w:t>
      19. Мониторинг реализации плана развития осуществляется уполномоченным органом соответствующей отрасли, в целях анализа и обобщения информации о выполнении показателей стратегических и программных документов Республики Казахстан, планов развития государственных органов и плана развития компании.</w:t>
      </w:r>
    </w:p>
    <w:bookmarkEnd w:id="531"/>
    <w:bookmarkStart w:name="z581" w:id="532"/>
    <w:p>
      <w:pPr>
        <w:spacing w:after="0"/>
        <w:ind w:left="0"/>
        <w:jc w:val="both"/>
      </w:pPr>
      <w:r>
        <w:rPr>
          <w:rFonts w:ascii="Times New Roman"/>
          <w:b w:val="false"/>
          <w:i w:val="false"/>
          <w:color w:val="000000"/>
          <w:sz w:val="28"/>
        </w:rPr>
        <w:t>
      Мониторинг реализации плана развития Фонда осуществляется его советом директоров.</w:t>
      </w:r>
    </w:p>
    <w:bookmarkEnd w:id="532"/>
    <w:bookmarkStart w:name="z582" w:id="533"/>
    <w:p>
      <w:pPr>
        <w:spacing w:after="0"/>
        <w:ind w:left="0"/>
        <w:jc w:val="both"/>
      </w:pPr>
      <w:r>
        <w:rPr>
          <w:rFonts w:ascii="Times New Roman"/>
          <w:b w:val="false"/>
          <w:i w:val="false"/>
          <w:color w:val="000000"/>
          <w:sz w:val="28"/>
        </w:rPr>
        <w:t>
      20. Мониторинг реализации плана развития компании проводится в следующем порядке:</w:t>
      </w:r>
    </w:p>
    <w:bookmarkEnd w:id="533"/>
    <w:bookmarkStart w:name="z583" w:id="534"/>
    <w:p>
      <w:pPr>
        <w:spacing w:after="0"/>
        <w:ind w:left="0"/>
        <w:jc w:val="both"/>
      </w:pPr>
      <w:r>
        <w:rPr>
          <w:rFonts w:ascii="Times New Roman"/>
          <w:b w:val="false"/>
          <w:i w:val="false"/>
          <w:color w:val="000000"/>
          <w:sz w:val="28"/>
        </w:rPr>
        <w:t>
      1) первый раз – за три года с разбивкой по годам;</w:t>
      </w:r>
    </w:p>
    <w:bookmarkEnd w:id="534"/>
    <w:bookmarkStart w:name="z584" w:id="535"/>
    <w:p>
      <w:pPr>
        <w:spacing w:after="0"/>
        <w:ind w:left="0"/>
        <w:jc w:val="both"/>
      </w:pPr>
      <w:r>
        <w:rPr>
          <w:rFonts w:ascii="Times New Roman"/>
          <w:b w:val="false"/>
          <w:i w:val="false"/>
          <w:color w:val="000000"/>
          <w:sz w:val="28"/>
        </w:rPr>
        <w:t>
      2) второй раз – за шесть лет с разбивкой по годам;</w:t>
      </w:r>
    </w:p>
    <w:bookmarkEnd w:id="535"/>
    <w:bookmarkStart w:name="z585" w:id="536"/>
    <w:p>
      <w:pPr>
        <w:spacing w:after="0"/>
        <w:ind w:left="0"/>
        <w:jc w:val="both"/>
      </w:pPr>
      <w:r>
        <w:rPr>
          <w:rFonts w:ascii="Times New Roman"/>
          <w:b w:val="false"/>
          <w:i w:val="false"/>
          <w:color w:val="000000"/>
          <w:sz w:val="28"/>
        </w:rPr>
        <w:t>
      3) третий раз – за десять лет с разбивкой по годам.</w:t>
      </w:r>
    </w:p>
    <w:bookmarkEnd w:id="536"/>
    <w:bookmarkStart w:name="z586" w:id="537"/>
    <w:p>
      <w:pPr>
        <w:spacing w:after="0"/>
        <w:ind w:left="0"/>
        <w:jc w:val="both"/>
      </w:pPr>
      <w:r>
        <w:rPr>
          <w:rFonts w:ascii="Times New Roman"/>
          <w:b w:val="false"/>
          <w:i w:val="false"/>
          <w:color w:val="000000"/>
          <w:sz w:val="28"/>
        </w:rPr>
        <w:t>
      Мониторинг реализации плана развития компании, за исключением Фонда проводится в течение 30 (тридцати) календарных дней после утверждения советом директоров отчета по исполнению плана развития компании за отчетный период.</w:t>
      </w:r>
    </w:p>
    <w:bookmarkEnd w:id="537"/>
    <w:bookmarkStart w:name="z587" w:id="538"/>
    <w:p>
      <w:pPr>
        <w:spacing w:after="0"/>
        <w:ind w:left="0"/>
        <w:jc w:val="both"/>
      </w:pPr>
      <w:r>
        <w:rPr>
          <w:rFonts w:ascii="Times New Roman"/>
          <w:b w:val="false"/>
          <w:i w:val="false"/>
          <w:color w:val="000000"/>
          <w:sz w:val="28"/>
        </w:rPr>
        <w:t>
      Мониторинг реализации плана развития компании проводится на основе плана развития и отчета по исполнению плана развития компании за отчетный период, утвержденных советом директоров.</w:t>
      </w:r>
    </w:p>
    <w:bookmarkEnd w:id="538"/>
    <w:bookmarkStart w:name="z588" w:id="539"/>
    <w:p>
      <w:pPr>
        <w:spacing w:after="0"/>
        <w:ind w:left="0"/>
        <w:jc w:val="both"/>
      </w:pPr>
      <w:r>
        <w:rPr>
          <w:rFonts w:ascii="Times New Roman"/>
          <w:b w:val="false"/>
          <w:i w:val="false"/>
          <w:color w:val="000000"/>
          <w:sz w:val="28"/>
        </w:rPr>
        <w:t>
      Мониторинг реализации плана развития Фонда осуществляется одновременно с утверждением советом директоров Фонда отчета по исполнению плана развития Фонда за отчетный период.</w:t>
      </w:r>
    </w:p>
    <w:bookmarkEnd w:id="539"/>
    <w:bookmarkStart w:name="z589" w:id="540"/>
    <w:p>
      <w:pPr>
        <w:spacing w:after="0"/>
        <w:ind w:left="0"/>
        <w:jc w:val="both"/>
      </w:pPr>
      <w:r>
        <w:rPr>
          <w:rFonts w:ascii="Times New Roman"/>
          <w:b w:val="false"/>
          <w:i w:val="false"/>
          <w:color w:val="000000"/>
          <w:sz w:val="28"/>
        </w:rPr>
        <w:t>
      21. Уполномоченный орган соответствующей отрасли подготавливают отчет по мониторингу реализации плана развития компании на веб-портале реестра, разработанного единым оператором.</w:t>
      </w:r>
    </w:p>
    <w:bookmarkEnd w:id="540"/>
    <w:bookmarkStart w:name="z590" w:id="541"/>
    <w:p>
      <w:pPr>
        <w:spacing w:after="0"/>
        <w:ind w:left="0"/>
        <w:jc w:val="both"/>
      </w:pPr>
      <w:r>
        <w:rPr>
          <w:rFonts w:ascii="Times New Roman"/>
          <w:b w:val="false"/>
          <w:i w:val="false"/>
          <w:color w:val="000000"/>
          <w:sz w:val="28"/>
        </w:rPr>
        <w:t>
      Отчет по мониторингу реализации плана развития содержит информацию по достижению стратегических направлений деятельности, целей, задач, ключевых показателей деятельности.</w:t>
      </w:r>
    </w:p>
    <w:bookmarkEnd w:id="541"/>
    <w:bookmarkStart w:name="z591" w:id="542"/>
    <w:p>
      <w:pPr>
        <w:spacing w:after="0"/>
        <w:ind w:left="0"/>
        <w:jc w:val="both"/>
      </w:pPr>
      <w:r>
        <w:rPr>
          <w:rFonts w:ascii="Times New Roman"/>
          <w:b w:val="false"/>
          <w:i w:val="false"/>
          <w:color w:val="000000"/>
          <w:sz w:val="28"/>
        </w:rPr>
        <w:t>
      Отчет по мониторингу реализации плана развития составляется по форме согласно приложению 3 к настоящим Правилам.</w:t>
      </w:r>
    </w:p>
    <w:bookmarkEnd w:id="542"/>
    <w:bookmarkStart w:name="z592" w:id="543"/>
    <w:p>
      <w:pPr>
        <w:spacing w:after="0"/>
        <w:ind w:left="0"/>
        <w:jc w:val="both"/>
      </w:pPr>
      <w:r>
        <w:rPr>
          <w:rFonts w:ascii="Times New Roman"/>
          <w:b w:val="false"/>
          <w:i w:val="false"/>
          <w:color w:val="000000"/>
          <w:sz w:val="28"/>
        </w:rPr>
        <w:t>
      22. По итогам проведения мониторинга уполномоченный орган соответствующей отрасли готовит заключение по реализации плана развития.</w:t>
      </w:r>
    </w:p>
    <w:bookmarkEnd w:id="543"/>
    <w:bookmarkStart w:name="z593" w:id="544"/>
    <w:p>
      <w:pPr>
        <w:spacing w:after="0"/>
        <w:ind w:left="0"/>
        <w:jc w:val="both"/>
      </w:pPr>
      <w:r>
        <w:rPr>
          <w:rFonts w:ascii="Times New Roman"/>
          <w:b w:val="false"/>
          <w:i w:val="false"/>
          <w:color w:val="000000"/>
          <w:sz w:val="28"/>
        </w:rPr>
        <w:t>
      Заключение составляется в произвольной форме и содержит следующие сведения:</w:t>
      </w:r>
    </w:p>
    <w:bookmarkEnd w:id="544"/>
    <w:bookmarkStart w:name="z594" w:id="545"/>
    <w:p>
      <w:pPr>
        <w:spacing w:after="0"/>
        <w:ind w:left="0"/>
        <w:jc w:val="both"/>
      </w:pPr>
      <w:r>
        <w:rPr>
          <w:rFonts w:ascii="Times New Roman"/>
          <w:b w:val="false"/>
          <w:i w:val="false"/>
          <w:color w:val="000000"/>
          <w:sz w:val="28"/>
        </w:rPr>
        <w:t>
      1) анализ и обобщение информации, представленной в отчете по исполнению плана развития компании;</w:t>
      </w:r>
    </w:p>
    <w:bookmarkEnd w:id="545"/>
    <w:bookmarkStart w:name="z595" w:id="546"/>
    <w:p>
      <w:pPr>
        <w:spacing w:after="0"/>
        <w:ind w:left="0"/>
        <w:jc w:val="both"/>
      </w:pPr>
      <w:r>
        <w:rPr>
          <w:rFonts w:ascii="Times New Roman"/>
          <w:b w:val="false"/>
          <w:i w:val="false"/>
          <w:color w:val="000000"/>
          <w:sz w:val="28"/>
        </w:rPr>
        <w:t>
      2) о степени достижения запланированных ключевых показателей деятельности (при наличии отклонений фактических результатов от запланированных следует раскрыть причины и факторы, которые оказали влияние на конечные результаты) и проведенных/планируемых мероприятиях для достижения ключевых показателей деятельности;</w:t>
      </w:r>
    </w:p>
    <w:bookmarkEnd w:id="546"/>
    <w:bookmarkStart w:name="z596" w:id="547"/>
    <w:p>
      <w:pPr>
        <w:spacing w:after="0"/>
        <w:ind w:left="0"/>
        <w:jc w:val="both"/>
      </w:pPr>
      <w:r>
        <w:rPr>
          <w:rFonts w:ascii="Times New Roman"/>
          <w:b w:val="false"/>
          <w:i w:val="false"/>
          <w:color w:val="000000"/>
          <w:sz w:val="28"/>
        </w:rPr>
        <w:t>
      3) в случае пересмотра отдельных целей, задач, мероприятий, перераспределении ресурсов, и разработки новых подходов к решению проблем информацию по ним;</w:t>
      </w:r>
    </w:p>
    <w:bookmarkEnd w:id="547"/>
    <w:bookmarkStart w:name="z597" w:id="548"/>
    <w:p>
      <w:pPr>
        <w:spacing w:after="0"/>
        <w:ind w:left="0"/>
        <w:jc w:val="both"/>
      </w:pPr>
      <w:r>
        <w:rPr>
          <w:rFonts w:ascii="Times New Roman"/>
          <w:b w:val="false"/>
          <w:i w:val="false"/>
          <w:color w:val="000000"/>
          <w:sz w:val="28"/>
        </w:rPr>
        <w:t>
      4) по повышению эффективности деятельности компании и предложения по корректировке плана развития компании;</w:t>
      </w:r>
    </w:p>
    <w:bookmarkEnd w:id="548"/>
    <w:bookmarkStart w:name="z598" w:id="549"/>
    <w:p>
      <w:pPr>
        <w:spacing w:after="0"/>
        <w:ind w:left="0"/>
        <w:jc w:val="both"/>
      </w:pPr>
      <w:r>
        <w:rPr>
          <w:rFonts w:ascii="Times New Roman"/>
          <w:b w:val="false"/>
          <w:i w:val="false"/>
          <w:color w:val="000000"/>
          <w:sz w:val="28"/>
        </w:rPr>
        <w:t>
      5) степень влияния компании на развитие отрасли и экономики в целом.</w:t>
      </w:r>
    </w:p>
    <w:bookmarkEnd w:id="549"/>
    <w:bookmarkStart w:name="z599" w:id="550"/>
    <w:p>
      <w:pPr>
        <w:spacing w:after="0"/>
        <w:ind w:left="0"/>
        <w:jc w:val="both"/>
      </w:pPr>
      <w:r>
        <w:rPr>
          <w:rFonts w:ascii="Times New Roman"/>
          <w:b w:val="false"/>
          <w:i w:val="false"/>
          <w:color w:val="000000"/>
          <w:sz w:val="28"/>
        </w:rPr>
        <w:t>
      Отчет по мониторингу реализации плана развития и заключение являются результатами мониторинга реализации плана развития.</w:t>
      </w:r>
    </w:p>
    <w:bookmarkEnd w:id="550"/>
    <w:bookmarkStart w:name="z600" w:id="551"/>
    <w:p>
      <w:pPr>
        <w:spacing w:after="0"/>
        <w:ind w:left="0"/>
        <w:jc w:val="both"/>
      </w:pPr>
      <w:r>
        <w:rPr>
          <w:rFonts w:ascii="Times New Roman"/>
          <w:b w:val="false"/>
          <w:i w:val="false"/>
          <w:color w:val="000000"/>
          <w:sz w:val="28"/>
        </w:rPr>
        <w:t>
      23. Результаты мониторинга реализации плана развития (с прикреплением к нему сканированной копии бумажного варианта заключения подписанной и заверенной печатью) представляются уполномоченным органом соответствующей отрасли единому оператору в виде электронного отчета.</w:t>
      </w:r>
    </w:p>
    <w:bookmarkEnd w:id="551"/>
    <w:bookmarkStart w:name="z601" w:id="552"/>
    <w:p>
      <w:pPr>
        <w:spacing w:after="0"/>
        <w:ind w:left="0"/>
        <w:jc w:val="both"/>
      </w:pPr>
      <w:r>
        <w:rPr>
          <w:rFonts w:ascii="Times New Roman"/>
          <w:b w:val="false"/>
          <w:i w:val="false"/>
          <w:color w:val="000000"/>
          <w:sz w:val="28"/>
        </w:rPr>
        <w:t>
      Включение электронного отчета в Реестр единым оператором осуществляется в течение 5 (пяти) рабочих дней со дня его поступления с направлением на электронный адрес уполномоченного органа соответствующей отрасли уведомления о включении электронного отчета в Реестр.</w:t>
      </w:r>
    </w:p>
    <w:bookmarkEnd w:id="552"/>
    <w:bookmarkStart w:name="z602" w:id="553"/>
    <w:p>
      <w:pPr>
        <w:spacing w:after="0"/>
        <w:ind w:left="0"/>
        <w:jc w:val="both"/>
      </w:pPr>
      <w:r>
        <w:rPr>
          <w:rFonts w:ascii="Times New Roman"/>
          <w:b w:val="false"/>
          <w:i w:val="false"/>
          <w:color w:val="000000"/>
          <w:sz w:val="28"/>
        </w:rPr>
        <w:t>
      При наличии технических замечаний единого оператора к электронному отчету уполномоченный орган соответствующей отрасли устраняет замечания и вносит его повторно единому оператору в течение 5 (пяти) рабочих дней со дня получения замечаний.</w:t>
      </w:r>
    </w:p>
    <w:bookmarkEnd w:id="553"/>
    <w:bookmarkStart w:name="z603" w:id="554"/>
    <w:p>
      <w:pPr>
        <w:spacing w:after="0"/>
        <w:ind w:left="0"/>
        <w:jc w:val="both"/>
      </w:pPr>
      <w:r>
        <w:rPr>
          <w:rFonts w:ascii="Times New Roman"/>
          <w:b w:val="false"/>
          <w:i w:val="false"/>
          <w:color w:val="000000"/>
          <w:sz w:val="28"/>
        </w:rPr>
        <w:t>
      24. Оценка реализации плана развития компании осуществляется уполномоченным органом по государственному планированию после проведения мониторинга реализации плана развития в целях определения степени достижения результативности и эффективности ее реализации.</w:t>
      </w:r>
    </w:p>
    <w:bookmarkEnd w:id="554"/>
    <w:bookmarkStart w:name="z604" w:id="555"/>
    <w:p>
      <w:pPr>
        <w:spacing w:after="0"/>
        <w:ind w:left="0"/>
        <w:jc w:val="both"/>
      </w:pPr>
      <w:r>
        <w:rPr>
          <w:rFonts w:ascii="Times New Roman"/>
          <w:b w:val="false"/>
          <w:i w:val="false"/>
          <w:color w:val="000000"/>
          <w:sz w:val="28"/>
        </w:rPr>
        <w:t>
      25. Оценка эффективности реализации плана развития проводится за отчетный период уполномоченным органом по государственному планированию в следующем порядке:</w:t>
      </w:r>
    </w:p>
    <w:bookmarkEnd w:id="555"/>
    <w:bookmarkStart w:name="z605" w:id="556"/>
    <w:p>
      <w:pPr>
        <w:spacing w:after="0"/>
        <w:ind w:left="0"/>
        <w:jc w:val="both"/>
      </w:pPr>
      <w:r>
        <w:rPr>
          <w:rFonts w:ascii="Times New Roman"/>
          <w:b w:val="false"/>
          <w:i w:val="false"/>
          <w:color w:val="000000"/>
          <w:sz w:val="28"/>
        </w:rPr>
        <w:t>
      1) первый раз – за три года с разбивкой по годам;</w:t>
      </w:r>
    </w:p>
    <w:bookmarkEnd w:id="556"/>
    <w:bookmarkStart w:name="z606" w:id="557"/>
    <w:p>
      <w:pPr>
        <w:spacing w:after="0"/>
        <w:ind w:left="0"/>
        <w:jc w:val="both"/>
      </w:pPr>
      <w:r>
        <w:rPr>
          <w:rFonts w:ascii="Times New Roman"/>
          <w:b w:val="false"/>
          <w:i w:val="false"/>
          <w:color w:val="000000"/>
          <w:sz w:val="28"/>
        </w:rPr>
        <w:t>
      2) второй раз – за шесть лет с разбивкой по годам;</w:t>
      </w:r>
    </w:p>
    <w:bookmarkEnd w:id="557"/>
    <w:bookmarkStart w:name="z607" w:id="558"/>
    <w:p>
      <w:pPr>
        <w:spacing w:after="0"/>
        <w:ind w:left="0"/>
        <w:jc w:val="both"/>
      </w:pPr>
      <w:r>
        <w:rPr>
          <w:rFonts w:ascii="Times New Roman"/>
          <w:b w:val="false"/>
          <w:i w:val="false"/>
          <w:color w:val="000000"/>
          <w:sz w:val="28"/>
        </w:rPr>
        <w:t>
      3) третий раз – за десять лет с разбивкой по годам.</w:t>
      </w:r>
    </w:p>
    <w:bookmarkEnd w:id="558"/>
    <w:bookmarkStart w:name="z608" w:id="559"/>
    <w:p>
      <w:pPr>
        <w:spacing w:after="0"/>
        <w:ind w:left="0"/>
        <w:jc w:val="left"/>
      </w:pPr>
      <w:r>
        <w:rPr>
          <w:rFonts w:ascii="Times New Roman"/>
          <w:b/>
          <w:i w:val="false"/>
          <w:color w:val="000000"/>
        </w:rPr>
        <w:t xml:space="preserve"> Глава 4. Оценка эффективности реализации плана развития компании</w:t>
      </w:r>
    </w:p>
    <w:bookmarkEnd w:id="559"/>
    <w:bookmarkStart w:name="z609" w:id="560"/>
    <w:p>
      <w:pPr>
        <w:spacing w:after="0"/>
        <w:ind w:left="0"/>
        <w:jc w:val="both"/>
      </w:pPr>
      <w:r>
        <w:rPr>
          <w:rFonts w:ascii="Times New Roman"/>
          <w:b w:val="false"/>
          <w:i w:val="false"/>
          <w:color w:val="000000"/>
          <w:sz w:val="28"/>
        </w:rPr>
        <w:t>
      26. Оценка эффективности реализации плана развития осуществляется на основании отчета по исполнению плана развития компании за отчетный период и результатов мониторинга уполномоченного органа соответствующей отрасли.</w:t>
      </w:r>
    </w:p>
    <w:bookmarkEnd w:id="560"/>
    <w:bookmarkStart w:name="z610" w:id="561"/>
    <w:p>
      <w:pPr>
        <w:spacing w:after="0"/>
        <w:ind w:left="0"/>
        <w:jc w:val="both"/>
      </w:pPr>
      <w:r>
        <w:rPr>
          <w:rFonts w:ascii="Times New Roman"/>
          <w:b w:val="false"/>
          <w:i w:val="false"/>
          <w:color w:val="000000"/>
          <w:sz w:val="28"/>
        </w:rPr>
        <w:t>
      27. Для формирования отчета по оценке эффективности реализации плана развития компании, уполномоченные органы соответствующей отрасли, которым переданы права владения и пользования соответствующей компанией, представляют в уполномоченный орган по государственному планированию информацию о результатах мониторинга реализации плана развития компании, в срок до 1 (первого) ноября года, следующего за отчетным периодом.</w:t>
      </w:r>
    </w:p>
    <w:bookmarkEnd w:id="561"/>
    <w:bookmarkStart w:name="z611" w:id="562"/>
    <w:p>
      <w:pPr>
        <w:spacing w:after="0"/>
        <w:ind w:left="0"/>
        <w:jc w:val="both"/>
      </w:pPr>
      <w:r>
        <w:rPr>
          <w:rFonts w:ascii="Times New Roman"/>
          <w:b w:val="false"/>
          <w:i w:val="false"/>
          <w:color w:val="000000"/>
          <w:sz w:val="28"/>
        </w:rPr>
        <w:t>
      28. Отчет по оценке эффективности реализации плана развития компании, состоит из следующих разделов:</w:t>
      </w:r>
    </w:p>
    <w:bookmarkEnd w:id="562"/>
    <w:bookmarkStart w:name="z612" w:id="563"/>
    <w:p>
      <w:pPr>
        <w:spacing w:after="0"/>
        <w:ind w:left="0"/>
        <w:jc w:val="both"/>
      </w:pPr>
      <w:r>
        <w:rPr>
          <w:rFonts w:ascii="Times New Roman"/>
          <w:b w:val="false"/>
          <w:i w:val="false"/>
          <w:color w:val="000000"/>
          <w:sz w:val="28"/>
        </w:rPr>
        <w:t>
      информационный раздел;</w:t>
      </w:r>
    </w:p>
    <w:bookmarkEnd w:id="563"/>
    <w:bookmarkStart w:name="z613" w:id="564"/>
    <w:p>
      <w:pPr>
        <w:spacing w:after="0"/>
        <w:ind w:left="0"/>
        <w:jc w:val="both"/>
      </w:pPr>
      <w:r>
        <w:rPr>
          <w:rFonts w:ascii="Times New Roman"/>
          <w:b w:val="false"/>
          <w:i w:val="false"/>
          <w:color w:val="000000"/>
          <w:sz w:val="28"/>
        </w:rPr>
        <w:t>
      оценка эффективности деятельности компании;</w:t>
      </w:r>
    </w:p>
    <w:bookmarkEnd w:id="564"/>
    <w:bookmarkStart w:name="z614" w:id="565"/>
    <w:p>
      <w:pPr>
        <w:spacing w:after="0"/>
        <w:ind w:left="0"/>
        <w:jc w:val="both"/>
      </w:pPr>
      <w:r>
        <w:rPr>
          <w:rFonts w:ascii="Times New Roman"/>
          <w:b w:val="false"/>
          <w:i w:val="false"/>
          <w:color w:val="000000"/>
          <w:sz w:val="28"/>
        </w:rPr>
        <w:t>
      аналитическая записка.</w:t>
      </w:r>
    </w:p>
    <w:bookmarkEnd w:id="565"/>
    <w:bookmarkStart w:name="z615" w:id="566"/>
    <w:p>
      <w:pPr>
        <w:spacing w:after="0"/>
        <w:ind w:left="0"/>
        <w:jc w:val="both"/>
      </w:pPr>
      <w:r>
        <w:rPr>
          <w:rFonts w:ascii="Times New Roman"/>
          <w:b w:val="false"/>
          <w:i w:val="false"/>
          <w:color w:val="000000"/>
          <w:sz w:val="28"/>
        </w:rPr>
        <w:t>
      29. "Информационный раздел"</w:t>
      </w:r>
    </w:p>
    <w:bookmarkEnd w:id="566"/>
    <w:bookmarkStart w:name="z616" w:id="567"/>
    <w:p>
      <w:pPr>
        <w:spacing w:after="0"/>
        <w:ind w:left="0"/>
        <w:jc w:val="both"/>
      </w:pPr>
      <w:r>
        <w:rPr>
          <w:rFonts w:ascii="Times New Roman"/>
          <w:b w:val="false"/>
          <w:i w:val="false"/>
          <w:color w:val="000000"/>
          <w:sz w:val="28"/>
        </w:rPr>
        <w:t>
      Целью информационного раздела является предоставление данных о результатах реализации стратегических направлений деятельности (далее – СНД) компании за отчетный период.</w:t>
      </w:r>
    </w:p>
    <w:bookmarkEnd w:id="567"/>
    <w:bookmarkStart w:name="z617" w:id="568"/>
    <w:p>
      <w:pPr>
        <w:spacing w:after="0"/>
        <w:ind w:left="0"/>
        <w:jc w:val="both"/>
      </w:pPr>
      <w:r>
        <w:rPr>
          <w:rFonts w:ascii="Times New Roman"/>
          <w:b w:val="false"/>
          <w:i w:val="false"/>
          <w:color w:val="000000"/>
          <w:sz w:val="28"/>
        </w:rPr>
        <w:t>
      Информационный раздел содержит в себе:</w:t>
      </w:r>
    </w:p>
    <w:bookmarkEnd w:id="568"/>
    <w:bookmarkStart w:name="z618" w:id="569"/>
    <w:p>
      <w:pPr>
        <w:spacing w:after="0"/>
        <w:ind w:left="0"/>
        <w:jc w:val="both"/>
      </w:pPr>
      <w:r>
        <w:rPr>
          <w:rFonts w:ascii="Times New Roman"/>
          <w:b w:val="false"/>
          <w:i w:val="false"/>
          <w:color w:val="000000"/>
          <w:sz w:val="28"/>
        </w:rPr>
        <w:t>
      реквизиты документа (план развития компании): наименование, номер, дата принятия документа, сроки реализации;</w:t>
      </w:r>
    </w:p>
    <w:bookmarkEnd w:id="569"/>
    <w:bookmarkStart w:name="z619" w:id="570"/>
    <w:p>
      <w:pPr>
        <w:spacing w:after="0"/>
        <w:ind w:left="0"/>
        <w:jc w:val="both"/>
      </w:pPr>
      <w:r>
        <w:rPr>
          <w:rFonts w:ascii="Times New Roman"/>
          <w:b w:val="false"/>
          <w:i w:val="false"/>
          <w:color w:val="000000"/>
          <w:sz w:val="28"/>
        </w:rPr>
        <w:t>
      сведения о миссии и СНД компании, при этом по каждому СНД указывается, посредством каких ключевых показателей деятельности (далее – КПД) она реализуется (при наличии отклонений фактических результатов от запланированных следует раскрыть причины и факторы, которые оказали влияние на конечные результаты). Отчет по оценке эффективности реализации плана развития компании заполняется согласно приложению 4 к настоящим Правилам.</w:t>
      </w:r>
    </w:p>
    <w:bookmarkEnd w:id="570"/>
    <w:bookmarkStart w:name="z620" w:id="571"/>
    <w:p>
      <w:pPr>
        <w:spacing w:after="0"/>
        <w:ind w:left="0"/>
        <w:jc w:val="both"/>
      </w:pPr>
      <w:r>
        <w:rPr>
          <w:rFonts w:ascii="Times New Roman"/>
          <w:b w:val="false"/>
          <w:i w:val="false"/>
          <w:color w:val="000000"/>
          <w:sz w:val="28"/>
        </w:rPr>
        <w:t>
      30. "Оценка эффективности деятельности компании"</w:t>
      </w:r>
    </w:p>
    <w:bookmarkEnd w:id="571"/>
    <w:bookmarkStart w:name="z621" w:id="572"/>
    <w:p>
      <w:pPr>
        <w:spacing w:after="0"/>
        <w:ind w:left="0"/>
        <w:jc w:val="both"/>
      </w:pPr>
      <w:r>
        <w:rPr>
          <w:rFonts w:ascii="Times New Roman"/>
          <w:b w:val="false"/>
          <w:i w:val="false"/>
          <w:color w:val="000000"/>
          <w:sz w:val="28"/>
        </w:rPr>
        <w:t>
      Определение эффективности деятельности осуществляется путем оценки эффективности реализации плана развития компании и его финансово хозяйственной деятельности.</w:t>
      </w:r>
    </w:p>
    <w:bookmarkEnd w:id="572"/>
    <w:bookmarkStart w:name="z622" w:id="573"/>
    <w:p>
      <w:pPr>
        <w:spacing w:after="0"/>
        <w:ind w:left="0"/>
        <w:jc w:val="both"/>
      </w:pPr>
      <w:r>
        <w:rPr>
          <w:rFonts w:ascii="Times New Roman"/>
          <w:b w:val="false"/>
          <w:i w:val="false"/>
          <w:color w:val="000000"/>
          <w:sz w:val="28"/>
        </w:rPr>
        <w:t>
      1) Оценка эффективности реализации плана развития компании осуществляется путем выявления степени достижения СНД и КПД.</w:t>
      </w:r>
    </w:p>
    <w:bookmarkEnd w:id="573"/>
    <w:bookmarkStart w:name="z623" w:id="574"/>
    <w:p>
      <w:pPr>
        <w:spacing w:after="0"/>
        <w:ind w:left="0"/>
        <w:jc w:val="both"/>
      </w:pPr>
      <w:r>
        <w:rPr>
          <w:rFonts w:ascii="Times New Roman"/>
          <w:b w:val="false"/>
          <w:i w:val="false"/>
          <w:color w:val="000000"/>
          <w:sz w:val="28"/>
        </w:rPr>
        <w:t>
      Оценка достижения ключевых показателей деятельности стратегических направлений компании осуществляется согласно приложению 5 к настоящим Правилам.</w:t>
      </w:r>
    </w:p>
    <w:bookmarkEnd w:id="574"/>
    <w:bookmarkStart w:name="z624" w:id="575"/>
    <w:p>
      <w:pPr>
        <w:spacing w:after="0"/>
        <w:ind w:left="0"/>
        <w:jc w:val="both"/>
      </w:pPr>
      <w:r>
        <w:rPr>
          <w:rFonts w:ascii="Times New Roman"/>
          <w:b w:val="false"/>
          <w:i w:val="false"/>
          <w:color w:val="000000"/>
          <w:sz w:val="28"/>
        </w:rPr>
        <w:t>
      Каждое СНД имеет определенный удельный вес в итоговом рейтинге реализации плана развития, общий объем которых в совокупности составляет 100 %, и включает в себя определенное число КПД.</w:t>
      </w:r>
    </w:p>
    <w:bookmarkEnd w:id="575"/>
    <w:bookmarkStart w:name="z625" w:id="576"/>
    <w:p>
      <w:pPr>
        <w:spacing w:after="0"/>
        <w:ind w:left="0"/>
        <w:jc w:val="both"/>
      </w:pPr>
      <w:r>
        <w:rPr>
          <w:rFonts w:ascii="Times New Roman"/>
          <w:b w:val="false"/>
          <w:i w:val="false"/>
          <w:color w:val="000000"/>
          <w:sz w:val="28"/>
        </w:rPr>
        <w:t>
      КПД внутри СНД присваиваются удельные веса, общая сумма которых составляет 100 % каждого СНД.</w:t>
      </w:r>
    </w:p>
    <w:bookmarkEnd w:id="576"/>
    <w:bookmarkStart w:name="z626" w:id="577"/>
    <w:p>
      <w:pPr>
        <w:spacing w:after="0"/>
        <w:ind w:left="0"/>
        <w:jc w:val="both"/>
      </w:pPr>
      <w:r>
        <w:rPr>
          <w:rFonts w:ascii="Times New Roman"/>
          <w:b w:val="false"/>
          <w:i w:val="false"/>
          <w:color w:val="000000"/>
          <w:sz w:val="28"/>
        </w:rPr>
        <w:t>
      По итогам расчета степени достижения КПД к каждому КПД присваиваются баллы от 0 до 4, при которых:</w:t>
      </w:r>
    </w:p>
    <w:bookmarkEnd w:id="577"/>
    <w:bookmarkStart w:name="z627" w:id="578"/>
    <w:p>
      <w:pPr>
        <w:spacing w:after="0"/>
        <w:ind w:left="0"/>
        <w:jc w:val="both"/>
      </w:pPr>
      <w:r>
        <w:rPr>
          <w:rFonts w:ascii="Times New Roman"/>
          <w:b w:val="false"/>
          <w:i w:val="false"/>
          <w:color w:val="000000"/>
          <w:sz w:val="28"/>
        </w:rPr>
        <w:t>
      4 – достижение результатов КПД от 85 % до 100 % от плана;</w:t>
      </w:r>
    </w:p>
    <w:bookmarkEnd w:id="578"/>
    <w:bookmarkStart w:name="z628" w:id="579"/>
    <w:p>
      <w:pPr>
        <w:spacing w:after="0"/>
        <w:ind w:left="0"/>
        <w:jc w:val="both"/>
      </w:pPr>
      <w:r>
        <w:rPr>
          <w:rFonts w:ascii="Times New Roman"/>
          <w:b w:val="false"/>
          <w:i w:val="false"/>
          <w:color w:val="000000"/>
          <w:sz w:val="28"/>
        </w:rPr>
        <w:t>
      3 – достижение результатов КПД от 70 % до 84 % от плана;</w:t>
      </w:r>
    </w:p>
    <w:bookmarkEnd w:id="579"/>
    <w:bookmarkStart w:name="z629" w:id="580"/>
    <w:p>
      <w:pPr>
        <w:spacing w:after="0"/>
        <w:ind w:left="0"/>
        <w:jc w:val="both"/>
      </w:pPr>
      <w:r>
        <w:rPr>
          <w:rFonts w:ascii="Times New Roman"/>
          <w:b w:val="false"/>
          <w:i w:val="false"/>
          <w:color w:val="000000"/>
          <w:sz w:val="28"/>
        </w:rPr>
        <w:t>
      2 – достижение результатов КПД от 55 % до 69 % от плана;</w:t>
      </w:r>
    </w:p>
    <w:bookmarkEnd w:id="580"/>
    <w:bookmarkStart w:name="z630" w:id="581"/>
    <w:p>
      <w:pPr>
        <w:spacing w:after="0"/>
        <w:ind w:left="0"/>
        <w:jc w:val="both"/>
      </w:pPr>
      <w:r>
        <w:rPr>
          <w:rFonts w:ascii="Times New Roman"/>
          <w:b w:val="false"/>
          <w:i w:val="false"/>
          <w:color w:val="000000"/>
          <w:sz w:val="28"/>
        </w:rPr>
        <w:t>
      1 – достижения результатов КПД от 40 % до 54 % от плана;</w:t>
      </w:r>
    </w:p>
    <w:bookmarkEnd w:id="581"/>
    <w:bookmarkStart w:name="z631" w:id="582"/>
    <w:p>
      <w:pPr>
        <w:spacing w:after="0"/>
        <w:ind w:left="0"/>
        <w:jc w:val="both"/>
      </w:pPr>
      <w:r>
        <w:rPr>
          <w:rFonts w:ascii="Times New Roman"/>
          <w:b w:val="false"/>
          <w:i w:val="false"/>
          <w:color w:val="000000"/>
          <w:sz w:val="28"/>
        </w:rPr>
        <w:t>
      0 – достижение результатов КПД от 0 % до 39 % от плана.</w:t>
      </w:r>
    </w:p>
    <w:bookmarkEnd w:id="582"/>
    <w:bookmarkStart w:name="z632" w:id="583"/>
    <w:p>
      <w:pPr>
        <w:spacing w:after="0"/>
        <w:ind w:left="0"/>
        <w:jc w:val="both"/>
      </w:pPr>
      <w:r>
        <w:rPr>
          <w:rFonts w:ascii="Times New Roman"/>
          <w:b w:val="false"/>
          <w:i w:val="false"/>
          <w:color w:val="000000"/>
          <w:sz w:val="28"/>
        </w:rPr>
        <w:t>
      Для обобщения оценки достижения КПД, баллы по каждому КПД суммируются. Исходя из суммарного количества баллов и максимально возможного достижимого результата, рассчитывается степень реализации каждого СНД.</w:t>
      </w:r>
    </w:p>
    <w:bookmarkEnd w:id="583"/>
    <w:bookmarkStart w:name="z633" w:id="584"/>
    <w:p>
      <w:pPr>
        <w:spacing w:after="0"/>
        <w:ind w:left="0"/>
        <w:jc w:val="both"/>
      </w:pPr>
      <w:r>
        <w:rPr>
          <w:rFonts w:ascii="Times New Roman"/>
          <w:b w:val="false"/>
          <w:i w:val="false"/>
          <w:color w:val="000000"/>
          <w:sz w:val="28"/>
        </w:rPr>
        <w:t>
      В соответствии с достигнутыми результатами по каждому СНД, а также учитывая их удельный вес в достижении плана развития компании, высчитывается обобщенный результат реализации плана развития компании по ключевым показателям деятельности.</w:t>
      </w:r>
    </w:p>
    <w:bookmarkEnd w:id="584"/>
    <w:bookmarkStart w:name="z634" w:id="585"/>
    <w:p>
      <w:pPr>
        <w:spacing w:after="0"/>
        <w:ind w:left="0"/>
        <w:jc w:val="both"/>
      </w:pPr>
      <w:r>
        <w:rPr>
          <w:rFonts w:ascii="Times New Roman"/>
          <w:b w:val="false"/>
          <w:i w:val="false"/>
          <w:color w:val="000000"/>
          <w:sz w:val="28"/>
        </w:rPr>
        <w:t>
      Обобщенный результат реализации плана развития компании по ключевым показателям деятельности подразделяется на следующие уровни:</w:t>
      </w:r>
    </w:p>
    <w:bookmarkEnd w:id="585"/>
    <w:bookmarkStart w:name="z635" w:id="586"/>
    <w:p>
      <w:pPr>
        <w:spacing w:after="0"/>
        <w:ind w:left="0"/>
        <w:jc w:val="both"/>
      </w:pPr>
      <w:r>
        <w:rPr>
          <w:rFonts w:ascii="Times New Roman"/>
          <w:b w:val="false"/>
          <w:i w:val="false"/>
          <w:color w:val="000000"/>
          <w:sz w:val="28"/>
        </w:rPr>
        <w:t>
      от 85 % до 100 % – эффективность высокого уровня реализации плана развития;</w:t>
      </w:r>
    </w:p>
    <w:bookmarkEnd w:id="586"/>
    <w:bookmarkStart w:name="z636" w:id="587"/>
    <w:p>
      <w:pPr>
        <w:spacing w:after="0"/>
        <w:ind w:left="0"/>
        <w:jc w:val="both"/>
      </w:pPr>
      <w:r>
        <w:rPr>
          <w:rFonts w:ascii="Times New Roman"/>
          <w:b w:val="false"/>
          <w:i w:val="false"/>
          <w:color w:val="000000"/>
          <w:sz w:val="28"/>
        </w:rPr>
        <w:t>
      от 70 % до 84 % – эффективность среднего уровня реализации плана развития;</w:t>
      </w:r>
    </w:p>
    <w:bookmarkEnd w:id="587"/>
    <w:bookmarkStart w:name="z637" w:id="588"/>
    <w:p>
      <w:pPr>
        <w:spacing w:after="0"/>
        <w:ind w:left="0"/>
        <w:jc w:val="both"/>
      </w:pPr>
      <w:r>
        <w:rPr>
          <w:rFonts w:ascii="Times New Roman"/>
          <w:b w:val="false"/>
          <w:i w:val="false"/>
          <w:color w:val="000000"/>
          <w:sz w:val="28"/>
        </w:rPr>
        <w:t>
      от 55 % до 69 % – эффективность низкого уровня реализации плана развития;</w:t>
      </w:r>
    </w:p>
    <w:bookmarkEnd w:id="588"/>
    <w:bookmarkStart w:name="z638" w:id="589"/>
    <w:p>
      <w:pPr>
        <w:spacing w:after="0"/>
        <w:ind w:left="0"/>
        <w:jc w:val="both"/>
      </w:pPr>
      <w:r>
        <w:rPr>
          <w:rFonts w:ascii="Times New Roman"/>
          <w:b w:val="false"/>
          <w:i w:val="false"/>
          <w:color w:val="000000"/>
          <w:sz w:val="28"/>
        </w:rPr>
        <w:t>
      от 40 % до 54 % – неэффективная реализация плана развития;</w:t>
      </w:r>
    </w:p>
    <w:bookmarkEnd w:id="589"/>
    <w:bookmarkStart w:name="z639" w:id="590"/>
    <w:p>
      <w:pPr>
        <w:spacing w:after="0"/>
        <w:ind w:left="0"/>
        <w:jc w:val="both"/>
      </w:pPr>
      <w:r>
        <w:rPr>
          <w:rFonts w:ascii="Times New Roman"/>
          <w:b w:val="false"/>
          <w:i w:val="false"/>
          <w:color w:val="000000"/>
          <w:sz w:val="28"/>
        </w:rPr>
        <w:t>
      от 0 % до 39 % – план развития не реализован.</w:t>
      </w:r>
    </w:p>
    <w:bookmarkEnd w:id="590"/>
    <w:bookmarkStart w:name="z640" w:id="591"/>
    <w:p>
      <w:pPr>
        <w:spacing w:after="0"/>
        <w:ind w:left="0"/>
        <w:jc w:val="both"/>
      </w:pPr>
      <w:r>
        <w:rPr>
          <w:rFonts w:ascii="Times New Roman"/>
          <w:b w:val="false"/>
          <w:i w:val="false"/>
          <w:color w:val="000000"/>
          <w:sz w:val="28"/>
        </w:rPr>
        <w:t>
      2) оценка эффективности финансово хозяйственной деятельности компании проводится по следующим видам анализа финансовой отчетности:</w:t>
      </w:r>
    </w:p>
    <w:bookmarkEnd w:id="591"/>
    <w:bookmarkStart w:name="z641" w:id="592"/>
    <w:p>
      <w:pPr>
        <w:spacing w:after="0"/>
        <w:ind w:left="0"/>
        <w:jc w:val="both"/>
      </w:pPr>
      <w:r>
        <w:rPr>
          <w:rFonts w:ascii="Times New Roman"/>
          <w:b w:val="false"/>
          <w:i w:val="false"/>
          <w:color w:val="000000"/>
          <w:sz w:val="28"/>
        </w:rPr>
        <w:t>
      детализированный анализ осуществляется, согласно приложению 6 к настоящим Правилам и заключается в сопоставлении данных компании за три последних отчетных периода в относительном и абсолютном виде и выявлении тенденций изменения отдельных статей отчетности или их групп.</w:t>
      </w:r>
    </w:p>
    <w:bookmarkEnd w:id="592"/>
    <w:bookmarkStart w:name="z642" w:id="593"/>
    <w:p>
      <w:pPr>
        <w:spacing w:after="0"/>
        <w:ind w:left="0"/>
        <w:jc w:val="both"/>
      </w:pPr>
      <w:r>
        <w:rPr>
          <w:rFonts w:ascii="Times New Roman"/>
          <w:b w:val="false"/>
          <w:i w:val="false"/>
          <w:color w:val="000000"/>
          <w:sz w:val="28"/>
        </w:rPr>
        <w:t>
      Коэффициентный анализ – заключается в изучении финансовой отчетности компании (принимаются данные из всех форм финансовой отчетности компании) при помощи набора финансовых показателей (коэффициентов) на предмет соответствия (отклонения) от нормативных значений таких коэффициентов и их изменений в динамике:</w:t>
      </w:r>
    </w:p>
    <w:bookmarkEnd w:id="593"/>
    <w:bookmarkStart w:name="z643" w:id="594"/>
    <w:p>
      <w:pPr>
        <w:spacing w:after="0"/>
        <w:ind w:left="0"/>
        <w:jc w:val="both"/>
      </w:pPr>
      <w:r>
        <w:rPr>
          <w:rFonts w:ascii="Times New Roman"/>
          <w:b w:val="false"/>
          <w:i w:val="false"/>
          <w:color w:val="000000"/>
          <w:sz w:val="28"/>
        </w:rPr>
        <w:t>
      Коэффициенты текущей ликвидности – рассчитывается для определения способности компании погашать текущую задолженность за счет имеющихся оборотных средств. Рассчитывается по формуле:</w:t>
      </w:r>
    </w:p>
    <w:bookmarkEnd w:id="594"/>
    <w:bookmarkStart w:name="z644" w:id="595"/>
    <w:p>
      <w:pPr>
        <w:spacing w:after="0"/>
        <w:ind w:left="0"/>
        <w:jc w:val="both"/>
      </w:pPr>
      <w:r>
        <w:rPr>
          <w:rFonts w:ascii="Times New Roman"/>
          <w:b w:val="false"/>
          <w:i w:val="false"/>
          <w:color w:val="000000"/>
          <w:sz w:val="28"/>
        </w:rPr>
        <w:t xml:space="preserve">
      </w:t>
      </w:r>
    </w:p>
    <w:bookmarkEnd w:id="595"/>
    <w:p>
      <w:pPr>
        <w:spacing w:after="0"/>
        <w:ind w:left="0"/>
        <w:jc w:val="both"/>
      </w:pPr>
      <w:r>
        <w:drawing>
          <wp:inline distT="0" distB="0" distL="0" distR="0">
            <wp:extent cx="11684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1684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45" w:id="596"/>
    <w:p>
      <w:pPr>
        <w:spacing w:after="0"/>
        <w:ind w:left="0"/>
        <w:jc w:val="both"/>
      </w:pPr>
      <w:r>
        <w:rPr>
          <w:rFonts w:ascii="Times New Roman"/>
          <w:b w:val="false"/>
          <w:i w:val="false"/>
          <w:color w:val="000000"/>
          <w:sz w:val="28"/>
        </w:rPr>
        <w:t>
      где:</w:t>
      </w:r>
    </w:p>
    <w:bookmarkEnd w:id="596"/>
    <w:bookmarkStart w:name="z646" w:id="597"/>
    <w:p>
      <w:pPr>
        <w:spacing w:after="0"/>
        <w:ind w:left="0"/>
        <w:jc w:val="both"/>
      </w:pPr>
      <w:r>
        <w:rPr>
          <w:rFonts w:ascii="Times New Roman"/>
          <w:b w:val="false"/>
          <w:i w:val="false"/>
          <w:color w:val="000000"/>
          <w:sz w:val="28"/>
        </w:rPr>
        <w:t>
      СА – текущие активы;</w:t>
      </w:r>
    </w:p>
    <w:bookmarkEnd w:id="597"/>
    <w:bookmarkStart w:name="z647" w:id="598"/>
    <w:p>
      <w:pPr>
        <w:spacing w:after="0"/>
        <w:ind w:left="0"/>
        <w:jc w:val="both"/>
      </w:pPr>
      <w:r>
        <w:rPr>
          <w:rFonts w:ascii="Times New Roman"/>
          <w:b w:val="false"/>
          <w:i w:val="false"/>
          <w:color w:val="000000"/>
          <w:sz w:val="28"/>
        </w:rPr>
        <w:t>
      СL – текущие обязательства.</w:t>
      </w:r>
    </w:p>
    <w:bookmarkEnd w:id="598"/>
    <w:bookmarkStart w:name="z648" w:id="599"/>
    <w:p>
      <w:pPr>
        <w:spacing w:after="0"/>
        <w:ind w:left="0"/>
        <w:jc w:val="both"/>
      </w:pPr>
      <w:r>
        <w:rPr>
          <w:rFonts w:ascii="Times New Roman"/>
          <w:b w:val="false"/>
          <w:i w:val="false"/>
          <w:color w:val="000000"/>
          <w:sz w:val="28"/>
        </w:rPr>
        <w:t>
      Рекомендуемое значение СR: 1-2. Значение &lt;1 свидетельствует о возможной утрате платежеспособности, значение &gt;4 – о недостаточной активности использования заемных средств и, как следствие, меньшее значение рентабельности собственного капитала;</w:t>
      </w:r>
    </w:p>
    <w:bookmarkEnd w:id="599"/>
    <w:bookmarkStart w:name="z649" w:id="600"/>
    <w:p>
      <w:pPr>
        <w:spacing w:after="0"/>
        <w:ind w:left="0"/>
        <w:jc w:val="both"/>
      </w:pPr>
      <w:r>
        <w:rPr>
          <w:rFonts w:ascii="Times New Roman"/>
          <w:b w:val="false"/>
          <w:i w:val="false"/>
          <w:color w:val="000000"/>
          <w:sz w:val="28"/>
        </w:rPr>
        <w:t>
      Коэффициент рентабельности активов – свидетельствует о том, сколько чистой прибыли приходится на каждый теңге, вложенный в активы компании.</w:t>
      </w:r>
    </w:p>
    <w:bookmarkEnd w:id="600"/>
    <w:bookmarkStart w:name="z650" w:id="601"/>
    <w:p>
      <w:pPr>
        <w:spacing w:after="0"/>
        <w:ind w:left="0"/>
        <w:jc w:val="both"/>
      </w:pPr>
      <w:r>
        <w:rPr>
          <w:rFonts w:ascii="Times New Roman"/>
          <w:b w:val="false"/>
          <w:i w:val="false"/>
          <w:color w:val="000000"/>
          <w:sz w:val="28"/>
        </w:rPr>
        <w:t>
      Рассчитывается по формуле:</w:t>
      </w:r>
    </w:p>
    <w:bookmarkEnd w:id="601"/>
    <w:bookmarkStart w:name="z651" w:id="602"/>
    <w:p>
      <w:pPr>
        <w:spacing w:after="0"/>
        <w:ind w:left="0"/>
        <w:jc w:val="both"/>
      </w:pPr>
      <w:r>
        <w:rPr>
          <w:rFonts w:ascii="Times New Roman"/>
          <w:b w:val="false"/>
          <w:i w:val="false"/>
          <w:color w:val="000000"/>
          <w:sz w:val="28"/>
        </w:rPr>
        <w:t xml:space="preserve">
      </w:t>
      </w:r>
    </w:p>
    <w:bookmarkEnd w:id="602"/>
    <w:p>
      <w:pPr>
        <w:spacing w:after="0"/>
        <w:ind w:left="0"/>
        <w:jc w:val="both"/>
      </w:pPr>
      <w:r>
        <w:drawing>
          <wp:inline distT="0" distB="0" distL="0" distR="0">
            <wp:extent cx="2946400" cy="83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946400" cy="83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52" w:id="603"/>
    <w:p>
      <w:pPr>
        <w:spacing w:after="0"/>
        <w:ind w:left="0"/>
        <w:jc w:val="both"/>
      </w:pPr>
      <w:r>
        <w:rPr>
          <w:rFonts w:ascii="Times New Roman"/>
          <w:b w:val="false"/>
          <w:i w:val="false"/>
          <w:color w:val="000000"/>
          <w:sz w:val="28"/>
        </w:rPr>
        <w:t>
      где:</w:t>
      </w:r>
    </w:p>
    <w:bookmarkEnd w:id="603"/>
    <w:bookmarkStart w:name="z653" w:id="604"/>
    <w:p>
      <w:pPr>
        <w:spacing w:after="0"/>
        <w:ind w:left="0"/>
        <w:jc w:val="both"/>
      </w:pPr>
      <w:r>
        <w:rPr>
          <w:rFonts w:ascii="Times New Roman"/>
          <w:b w:val="false"/>
          <w:i w:val="false"/>
          <w:color w:val="000000"/>
          <w:sz w:val="28"/>
        </w:rPr>
        <w:t>
      NI – чистая прибыль;</w:t>
      </w:r>
    </w:p>
    <w:bookmarkEnd w:id="604"/>
    <w:bookmarkStart w:name="z654" w:id="605"/>
    <w:p>
      <w:pPr>
        <w:spacing w:after="0"/>
        <w:ind w:left="0"/>
        <w:jc w:val="both"/>
      </w:pPr>
      <w:r>
        <w:rPr>
          <w:rFonts w:ascii="Times New Roman"/>
          <w:b w:val="false"/>
          <w:i w:val="false"/>
          <w:color w:val="000000"/>
          <w:sz w:val="28"/>
        </w:rPr>
        <w:t>
      ТА – среднегодовая сумма активов.</w:t>
      </w:r>
    </w:p>
    <w:bookmarkEnd w:id="605"/>
    <w:bookmarkStart w:name="z655" w:id="606"/>
    <w:p>
      <w:pPr>
        <w:spacing w:after="0"/>
        <w:ind w:left="0"/>
        <w:jc w:val="both"/>
      </w:pPr>
      <w:r>
        <w:rPr>
          <w:rFonts w:ascii="Times New Roman"/>
          <w:b w:val="false"/>
          <w:i w:val="false"/>
          <w:color w:val="000000"/>
          <w:sz w:val="28"/>
        </w:rPr>
        <w:t>
      Рекомендуемое значение RОА: повышающееся значение показателя</w:t>
      </w:r>
    </w:p>
    <w:bookmarkEnd w:id="606"/>
    <w:bookmarkStart w:name="z656" w:id="607"/>
    <w:p>
      <w:pPr>
        <w:spacing w:after="0"/>
        <w:ind w:left="0"/>
        <w:jc w:val="both"/>
      </w:pPr>
      <w:r>
        <w:rPr>
          <w:rFonts w:ascii="Times New Roman"/>
          <w:b w:val="false"/>
          <w:i w:val="false"/>
          <w:color w:val="000000"/>
          <w:sz w:val="28"/>
        </w:rPr>
        <w:t>
      (в динамике) свидетельствует о способности активов компании порождать прибыль.</w:t>
      </w:r>
    </w:p>
    <w:bookmarkEnd w:id="607"/>
    <w:bookmarkStart w:name="z657" w:id="608"/>
    <w:p>
      <w:pPr>
        <w:spacing w:after="0"/>
        <w:ind w:left="0"/>
        <w:jc w:val="both"/>
      </w:pPr>
      <w:r>
        <w:rPr>
          <w:rFonts w:ascii="Times New Roman"/>
          <w:b w:val="false"/>
          <w:i w:val="false"/>
          <w:color w:val="000000"/>
          <w:sz w:val="28"/>
        </w:rPr>
        <w:t>
      Коэффициент рентабельности собственного капитала – показывает, сколько компания имеет чистой прибыли с единицы собственного капитала.</w:t>
      </w:r>
    </w:p>
    <w:bookmarkEnd w:id="608"/>
    <w:bookmarkStart w:name="z658" w:id="609"/>
    <w:p>
      <w:pPr>
        <w:spacing w:after="0"/>
        <w:ind w:left="0"/>
        <w:jc w:val="both"/>
      </w:pPr>
      <w:r>
        <w:rPr>
          <w:rFonts w:ascii="Times New Roman"/>
          <w:b w:val="false"/>
          <w:i w:val="false"/>
          <w:color w:val="000000"/>
          <w:sz w:val="28"/>
        </w:rPr>
        <w:t>
      Рассчитывается по формуле:</w:t>
      </w:r>
    </w:p>
    <w:bookmarkEnd w:id="609"/>
    <w:bookmarkStart w:name="z659" w:id="610"/>
    <w:p>
      <w:pPr>
        <w:spacing w:after="0"/>
        <w:ind w:left="0"/>
        <w:jc w:val="both"/>
      </w:pPr>
      <w:r>
        <w:rPr>
          <w:rFonts w:ascii="Times New Roman"/>
          <w:b w:val="false"/>
          <w:i w:val="false"/>
          <w:color w:val="000000"/>
          <w:sz w:val="28"/>
        </w:rPr>
        <w:t xml:space="preserve">
      </w:t>
      </w:r>
    </w:p>
    <w:bookmarkEnd w:id="610"/>
    <w:p>
      <w:pPr>
        <w:spacing w:after="0"/>
        <w:ind w:left="0"/>
        <w:jc w:val="both"/>
      </w:pPr>
      <w:r>
        <w:drawing>
          <wp:inline distT="0" distB="0" distL="0" distR="0">
            <wp:extent cx="23876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3876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60" w:id="611"/>
    <w:p>
      <w:pPr>
        <w:spacing w:after="0"/>
        <w:ind w:left="0"/>
        <w:jc w:val="both"/>
      </w:pPr>
      <w:r>
        <w:rPr>
          <w:rFonts w:ascii="Times New Roman"/>
          <w:b w:val="false"/>
          <w:i w:val="false"/>
          <w:color w:val="000000"/>
          <w:sz w:val="28"/>
        </w:rPr>
        <w:t>
      где:</w:t>
      </w:r>
    </w:p>
    <w:bookmarkEnd w:id="611"/>
    <w:bookmarkStart w:name="z661" w:id="612"/>
    <w:p>
      <w:pPr>
        <w:spacing w:after="0"/>
        <w:ind w:left="0"/>
        <w:jc w:val="both"/>
      </w:pPr>
      <w:r>
        <w:rPr>
          <w:rFonts w:ascii="Times New Roman"/>
          <w:b w:val="false"/>
          <w:i w:val="false"/>
          <w:color w:val="000000"/>
          <w:sz w:val="28"/>
        </w:rPr>
        <w:t>
      NI – чистая прибыль;</w:t>
      </w:r>
    </w:p>
    <w:bookmarkEnd w:id="612"/>
    <w:bookmarkStart w:name="z662" w:id="613"/>
    <w:p>
      <w:pPr>
        <w:spacing w:after="0"/>
        <w:ind w:left="0"/>
        <w:jc w:val="both"/>
      </w:pPr>
      <w:r>
        <w:rPr>
          <w:rFonts w:ascii="Times New Roman"/>
          <w:b w:val="false"/>
          <w:i w:val="false"/>
          <w:color w:val="000000"/>
          <w:sz w:val="28"/>
        </w:rPr>
        <w:t>
      ЕС – среднегодовая сумма собственного капитала.</w:t>
      </w:r>
    </w:p>
    <w:bookmarkEnd w:id="613"/>
    <w:bookmarkStart w:name="z663" w:id="614"/>
    <w:p>
      <w:pPr>
        <w:spacing w:after="0"/>
        <w:ind w:left="0"/>
        <w:jc w:val="both"/>
      </w:pPr>
      <w:r>
        <w:rPr>
          <w:rFonts w:ascii="Times New Roman"/>
          <w:b w:val="false"/>
          <w:i w:val="false"/>
          <w:color w:val="000000"/>
          <w:sz w:val="28"/>
        </w:rPr>
        <w:t>
      Рекомендуемое значение RОЕ: различны в зависимости от отрасли, вместе с тем, высокое значение коэффициента оценивается положительно, поскольку свидетельствует о чистой прибыли, приходящейся на каждый теңге, авансированный в капитал.</w:t>
      </w:r>
    </w:p>
    <w:bookmarkEnd w:id="614"/>
    <w:bookmarkStart w:name="z664" w:id="615"/>
    <w:p>
      <w:pPr>
        <w:spacing w:after="0"/>
        <w:ind w:left="0"/>
        <w:jc w:val="both"/>
      </w:pPr>
      <w:r>
        <w:rPr>
          <w:rFonts w:ascii="Times New Roman"/>
          <w:b w:val="false"/>
          <w:i w:val="false"/>
          <w:color w:val="000000"/>
          <w:sz w:val="28"/>
        </w:rPr>
        <w:t>
      Коэффициент финансового левереджа – прямо пропорционален финансовому риску компании и отражает долю заемных средств в источниках финансирования активов компании. Рассчитывается по формуле:</w:t>
      </w:r>
    </w:p>
    <w:bookmarkEnd w:id="615"/>
    <w:bookmarkStart w:name="z665" w:id="616"/>
    <w:p>
      <w:pPr>
        <w:spacing w:after="0"/>
        <w:ind w:left="0"/>
        <w:jc w:val="both"/>
      </w:pPr>
      <w:r>
        <w:rPr>
          <w:rFonts w:ascii="Times New Roman"/>
          <w:b w:val="false"/>
          <w:i w:val="false"/>
          <w:color w:val="000000"/>
          <w:sz w:val="28"/>
        </w:rPr>
        <w:t xml:space="preserve">
      </w:t>
      </w:r>
    </w:p>
    <w:bookmarkEnd w:id="616"/>
    <w:p>
      <w:pPr>
        <w:spacing w:after="0"/>
        <w:ind w:left="0"/>
        <w:jc w:val="both"/>
      </w:pPr>
      <w:r>
        <w:drawing>
          <wp:inline distT="0" distB="0" distL="0" distR="0">
            <wp:extent cx="15113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511300" cy="82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66" w:id="617"/>
    <w:p>
      <w:pPr>
        <w:spacing w:after="0"/>
        <w:ind w:left="0"/>
        <w:jc w:val="both"/>
      </w:pPr>
      <w:r>
        <w:rPr>
          <w:rFonts w:ascii="Times New Roman"/>
          <w:b w:val="false"/>
          <w:i w:val="false"/>
          <w:color w:val="000000"/>
          <w:sz w:val="28"/>
        </w:rPr>
        <w:t>
      где:</w:t>
      </w:r>
    </w:p>
    <w:bookmarkEnd w:id="617"/>
    <w:bookmarkStart w:name="z667" w:id="618"/>
    <w:p>
      <w:pPr>
        <w:spacing w:after="0"/>
        <w:ind w:left="0"/>
        <w:jc w:val="both"/>
      </w:pPr>
      <w:r>
        <w:rPr>
          <w:rFonts w:ascii="Times New Roman"/>
          <w:b w:val="false"/>
          <w:i w:val="false"/>
          <w:color w:val="000000"/>
          <w:sz w:val="28"/>
        </w:rPr>
        <w:t>
      LС – заемный капитал;</w:t>
      </w:r>
    </w:p>
    <w:bookmarkEnd w:id="618"/>
    <w:bookmarkStart w:name="z668" w:id="619"/>
    <w:p>
      <w:pPr>
        <w:spacing w:after="0"/>
        <w:ind w:left="0"/>
        <w:jc w:val="both"/>
      </w:pPr>
      <w:r>
        <w:rPr>
          <w:rFonts w:ascii="Times New Roman"/>
          <w:b w:val="false"/>
          <w:i w:val="false"/>
          <w:color w:val="000000"/>
          <w:sz w:val="28"/>
        </w:rPr>
        <w:t>
      ЕС – собственный капитал.</w:t>
      </w:r>
    </w:p>
    <w:bookmarkEnd w:id="619"/>
    <w:bookmarkStart w:name="z669" w:id="620"/>
    <w:p>
      <w:pPr>
        <w:spacing w:after="0"/>
        <w:ind w:left="0"/>
        <w:jc w:val="both"/>
      </w:pPr>
      <w:r>
        <w:rPr>
          <w:rFonts w:ascii="Times New Roman"/>
          <w:b w:val="false"/>
          <w:i w:val="false"/>
          <w:color w:val="000000"/>
          <w:sz w:val="28"/>
        </w:rPr>
        <w:t>
      Рекомендуемое значение DR: &lt;1, значение &gt;1 свидетельствует о высокой долговой нагрузке компании, которая может негативно повлиять на ее финансовую устойчивость.</w:t>
      </w:r>
    </w:p>
    <w:bookmarkEnd w:id="620"/>
    <w:bookmarkStart w:name="z670" w:id="621"/>
    <w:p>
      <w:pPr>
        <w:spacing w:after="0"/>
        <w:ind w:left="0"/>
        <w:jc w:val="both"/>
      </w:pPr>
      <w:r>
        <w:rPr>
          <w:rFonts w:ascii="Times New Roman"/>
          <w:b w:val="false"/>
          <w:i w:val="false"/>
          <w:color w:val="000000"/>
          <w:sz w:val="28"/>
        </w:rPr>
        <w:t>
      31. "Аналитическая записка"</w:t>
      </w:r>
    </w:p>
    <w:bookmarkEnd w:id="621"/>
    <w:bookmarkStart w:name="z671" w:id="622"/>
    <w:p>
      <w:pPr>
        <w:spacing w:after="0"/>
        <w:ind w:left="0"/>
        <w:jc w:val="both"/>
      </w:pPr>
      <w:r>
        <w:rPr>
          <w:rFonts w:ascii="Times New Roman"/>
          <w:b w:val="false"/>
          <w:i w:val="false"/>
          <w:color w:val="000000"/>
          <w:sz w:val="28"/>
        </w:rPr>
        <w:t>
      Аналитическая записка составляется в произвольной форме и содержит:</w:t>
      </w:r>
    </w:p>
    <w:bookmarkEnd w:id="622"/>
    <w:bookmarkStart w:name="z672" w:id="623"/>
    <w:p>
      <w:pPr>
        <w:spacing w:after="0"/>
        <w:ind w:left="0"/>
        <w:jc w:val="both"/>
      </w:pPr>
      <w:r>
        <w:rPr>
          <w:rFonts w:ascii="Times New Roman"/>
          <w:b w:val="false"/>
          <w:i w:val="false"/>
          <w:color w:val="000000"/>
          <w:sz w:val="28"/>
        </w:rPr>
        <w:t>
      1) необходимые пояснения и обобщения информации, приведенной в Информационном разделе отчета, при этом используются нижеследующая категоризация КПД:</w:t>
      </w:r>
    </w:p>
    <w:bookmarkEnd w:id="623"/>
    <w:bookmarkStart w:name="z673" w:id="624"/>
    <w:p>
      <w:pPr>
        <w:spacing w:after="0"/>
        <w:ind w:left="0"/>
        <w:jc w:val="both"/>
      </w:pPr>
      <w:r>
        <w:rPr>
          <w:rFonts w:ascii="Times New Roman"/>
          <w:b w:val="false"/>
          <w:i w:val="false"/>
          <w:color w:val="000000"/>
          <w:sz w:val="28"/>
        </w:rPr>
        <w:t>
      количественный – КПД, имеющий количественно измеримый индикатор, позволяющий определить степень ее достижения;</w:t>
      </w:r>
    </w:p>
    <w:bookmarkEnd w:id="624"/>
    <w:bookmarkStart w:name="z674" w:id="625"/>
    <w:p>
      <w:pPr>
        <w:spacing w:after="0"/>
        <w:ind w:left="0"/>
        <w:jc w:val="both"/>
      </w:pPr>
      <w:r>
        <w:rPr>
          <w:rFonts w:ascii="Times New Roman"/>
          <w:b w:val="false"/>
          <w:i w:val="false"/>
          <w:color w:val="000000"/>
          <w:sz w:val="28"/>
        </w:rPr>
        <w:t>
      качественный – КПД, не имеющий количественного измеримого индикатора, но при этом позволяет определить сущность положительных изменений в соответствующей отрасли (сфере);</w:t>
      </w:r>
    </w:p>
    <w:bookmarkEnd w:id="625"/>
    <w:bookmarkStart w:name="z675" w:id="626"/>
    <w:p>
      <w:pPr>
        <w:spacing w:after="0"/>
        <w:ind w:left="0"/>
        <w:jc w:val="both"/>
      </w:pPr>
      <w:r>
        <w:rPr>
          <w:rFonts w:ascii="Times New Roman"/>
          <w:b w:val="false"/>
          <w:i w:val="false"/>
          <w:color w:val="000000"/>
          <w:sz w:val="28"/>
        </w:rPr>
        <w:t>
      мероприятие – КПД, не имеющий количественного измеримого индикатора и сформулирована в виде разового мероприятия (действия), которые выполнены для достижения СНД и получения планируемых результатов;</w:t>
      </w:r>
    </w:p>
    <w:bookmarkEnd w:id="626"/>
    <w:bookmarkStart w:name="z676" w:id="627"/>
    <w:p>
      <w:pPr>
        <w:spacing w:after="0"/>
        <w:ind w:left="0"/>
        <w:jc w:val="both"/>
      </w:pPr>
      <w:r>
        <w:rPr>
          <w:rFonts w:ascii="Times New Roman"/>
          <w:b w:val="false"/>
          <w:i w:val="false"/>
          <w:color w:val="000000"/>
          <w:sz w:val="28"/>
        </w:rPr>
        <w:t>
      2) оценку достижения поставленных СНД и КПД;</w:t>
      </w:r>
    </w:p>
    <w:bookmarkEnd w:id="627"/>
    <w:bookmarkStart w:name="z677" w:id="628"/>
    <w:p>
      <w:pPr>
        <w:spacing w:after="0"/>
        <w:ind w:left="0"/>
        <w:jc w:val="both"/>
      </w:pPr>
      <w:r>
        <w:rPr>
          <w:rFonts w:ascii="Times New Roman"/>
          <w:b w:val="false"/>
          <w:i w:val="false"/>
          <w:color w:val="000000"/>
          <w:sz w:val="28"/>
        </w:rPr>
        <w:t>
      3) выводы и при необходимости рекомендации по повышению эффективности деятельности компании.</w:t>
      </w:r>
    </w:p>
    <w:bookmarkEnd w:id="628"/>
    <w:bookmarkStart w:name="z678" w:id="629"/>
    <w:p>
      <w:pPr>
        <w:spacing w:after="0"/>
        <w:ind w:left="0"/>
        <w:jc w:val="both"/>
      </w:pPr>
      <w:r>
        <w:rPr>
          <w:rFonts w:ascii="Times New Roman"/>
          <w:b w:val="false"/>
          <w:i w:val="false"/>
          <w:color w:val="000000"/>
          <w:sz w:val="28"/>
        </w:rPr>
        <w:t>
      32. После проведения оценки реализации плана развития уполномоченным органом по государственному планированию результаты оценки реализации плана развития направляются в уполномоченный орган соответствующей отрасли для размещения на их интернет-ресурсе и компаниям для представления единому оператору.</w:t>
      </w:r>
    </w:p>
    <w:bookmarkEnd w:id="629"/>
    <w:bookmarkStart w:name="z679" w:id="630"/>
    <w:p>
      <w:pPr>
        <w:spacing w:after="0"/>
        <w:ind w:left="0"/>
        <w:jc w:val="both"/>
      </w:pPr>
      <w:r>
        <w:rPr>
          <w:rFonts w:ascii="Times New Roman"/>
          <w:b w:val="false"/>
          <w:i w:val="false"/>
          <w:color w:val="000000"/>
          <w:sz w:val="28"/>
        </w:rPr>
        <w:t>
      Результаты оценки реализации плана развития представляются исполнительным органом компании единому оператору в виде электронного отчета в течение 5 (пяти) рабочих дней с даты их получения и включаются в реестр в порядке, установленном пунктом 15 настоящих Правил.</w:t>
      </w:r>
    </w:p>
    <w:bookmarkEnd w:id="630"/>
    <w:bookmarkStart w:name="z680" w:id="631"/>
    <w:p>
      <w:pPr>
        <w:spacing w:after="0"/>
        <w:ind w:left="0"/>
        <w:jc w:val="left"/>
      </w:pPr>
      <w:r>
        <w:rPr>
          <w:rFonts w:ascii="Times New Roman"/>
          <w:b/>
          <w:i w:val="false"/>
          <w:color w:val="000000"/>
        </w:rPr>
        <w:t xml:space="preserve"> Глава 5. Контроль реализации плана развития компании</w:t>
      </w:r>
    </w:p>
    <w:bookmarkEnd w:id="631"/>
    <w:bookmarkStart w:name="z681" w:id="632"/>
    <w:p>
      <w:pPr>
        <w:spacing w:after="0"/>
        <w:ind w:left="0"/>
        <w:jc w:val="both"/>
      </w:pPr>
      <w:r>
        <w:rPr>
          <w:rFonts w:ascii="Times New Roman"/>
          <w:b w:val="false"/>
          <w:i w:val="false"/>
          <w:color w:val="000000"/>
          <w:sz w:val="28"/>
        </w:rPr>
        <w:t>
      33. Контроль реализации плана развития осуществляется уполномоченным органом соответствующей отрасли в целях анализа полноты и своевременности исполнения стратегических и программных документов, планов развития государственных органов и плана развития компании, в том числе путем плановых и внеплановых проверок с целью выявления, устранения и недопущения нарушений.</w:t>
      </w:r>
    </w:p>
    <w:bookmarkEnd w:id="632"/>
    <w:bookmarkStart w:name="z682" w:id="633"/>
    <w:p>
      <w:pPr>
        <w:spacing w:after="0"/>
        <w:ind w:left="0"/>
        <w:jc w:val="both"/>
      </w:pPr>
      <w:r>
        <w:rPr>
          <w:rFonts w:ascii="Times New Roman"/>
          <w:b w:val="false"/>
          <w:i w:val="false"/>
          <w:color w:val="000000"/>
          <w:sz w:val="28"/>
        </w:rPr>
        <w:t>
      Контроль реализации плана развития Фонда осуществляется его советом директоров.</w:t>
      </w:r>
    </w:p>
    <w:bookmarkEnd w:id="633"/>
    <w:bookmarkStart w:name="z683" w:id="634"/>
    <w:p>
      <w:pPr>
        <w:spacing w:after="0"/>
        <w:ind w:left="0"/>
        <w:jc w:val="both"/>
      </w:pPr>
      <w:r>
        <w:rPr>
          <w:rFonts w:ascii="Times New Roman"/>
          <w:b w:val="false"/>
          <w:i w:val="false"/>
          <w:color w:val="000000"/>
          <w:sz w:val="28"/>
        </w:rPr>
        <w:t>
      34. Исполнительный орган компании обеспечивает:</w:t>
      </w:r>
    </w:p>
    <w:bookmarkEnd w:id="634"/>
    <w:bookmarkStart w:name="z684" w:id="635"/>
    <w:p>
      <w:pPr>
        <w:spacing w:after="0"/>
        <w:ind w:left="0"/>
        <w:jc w:val="both"/>
      </w:pPr>
      <w:r>
        <w:rPr>
          <w:rFonts w:ascii="Times New Roman"/>
          <w:b w:val="false"/>
          <w:i w:val="false"/>
          <w:color w:val="000000"/>
          <w:sz w:val="28"/>
        </w:rPr>
        <w:t>
      1) своевременную разработку и согласование плана развития в сроки, установленные пунктами 9, 11, 12 и 17 настоящих Правил;</w:t>
      </w:r>
    </w:p>
    <w:bookmarkEnd w:id="635"/>
    <w:bookmarkStart w:name="z685" w:id="636"/>
    <w:p>
      <w:pPr>
        <w:spacing w:after="0"/>
        <w:ind w:left="0"/>
        <w:jc w:val="both"/>
      </w:pPr>
      <w:r>
        <w:rPr>
          <w:rFonts w:ascii="Times New Roman"/>
          <w:b w:val="false"/>
          <w:i w:val="false"/>
          <w:color w:val="000000"/>
          <w:sz w:val="28"/>
        </w:rPr>
        <w:t>
      2) своевременное и достоверное предоставление электронного отчета единому оператору в соответствии с пунктами 14, 15, 17 и 27 настоящих Правил;</w:t>
      </w:r>
    </w:p>
    <w:bookmarkEnd w:id="636"/>
    <w:bookmarkStart w:name="z686" w:id="637"/>
    <w:p>
      <w:pPr>
        <w:spacing w:after="0"/>
        <w:ind w:left="0"/>
        <w:jc w:val="both"/>
      </w:pPr>
      <w:r>
        <w:rPr>
          <w:rFonts w:ascii="Times New Roman"/>
          <w:b w:val="false"/>
          <w:i w:val="false"/>
          <w:color w:val="000000"/>
          <w:sz w:val="28"/>
        </w:rPr>
        <w:t>
      3) достоверность данных в плане развития;</w:t>
      </w:r>
    </w:p>
    <w:bookmarkEnd w:id="637"/>
    <w:bookmarkStart w:name="z687" w:id="638"/>
    <w:p>
      <w:pPr>
        <w:spacing w:after="0"/>
        <w:ind w:left="0"/>
        <w:jc w:val="both"/>
      </w:pPr>
      <w:r>
        <w:rPr>
          <w:rFonts w:ascii="Times New Roman"/>
          <w:b w:val="false"/>
          <w:i w:val="false"/>
          <w:color w:val="000000"/>
          <w:sz w:val="28"/>
        </w:rPr>
        <w:t>
      4) реализацию плана развития;</w:t>
      </w:r>
    </w:p>
    <w:bookmarkEnd w:id="638"/>
    <w:bookmarkStart w:name="z688" w:id="639"/>
    <w:p>
      <w:pPr>
        <w:spacing w:after="0"/>
        <w:ind w:left="0"/>
        <w:jc w:val="both"/>
      </w:pPr>
      <w:r>
        <w:rPr>
          <w:rFonts w:ascii="Times New Roman"/>
          <w:b w:val="false"/>
          <w:i w:val="false"/>
          <w:color w:val="000000"/>
          <w:sz w:val="28"/>
        </w:rPr>
        <w:t>
      5) публикацию и обсуждение документов бюджетного процесса в соответствии пунктами 1 и 14 статьи 40 Бюджетного кодекса Республики Казахстан.</w:t>
      </w:r>
    </w:p>
    <w:bookmarkEnd w:id="6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 планов развития</w:t>
            </w:r>
            <w:r>
              <w:br/>
            </w:r>
            <w:r>
              <w:rPr>
                <w:rFonts w:ascii="Times New Roman"/>
                <w:b w:val="false"/>
                <w:i w:val="false"/>
                <w:color w:val="000000"/>
                <w:sz w:val="20"/>
              </w:rPr>
              <w:t>национальных управляющих</w:t>
            </w:r>
            <w:r>
              <w:br/>
            </w:r>
            <w:r>
              <w:rPr>
                <w:rFonts w:ascii="Times New Roman"/>
                <w:b w:val="false"/>
                <w:i w:val="false"/>
                <w:color w:val="000000"/>
                <w:sz w:val="20"/>
              </w:rPr>
              <w:t>холдингов, национальных</w:t>
            </w:r>
            <w:r>
              <w:br/>
            </w:r>
            <w:r>
              <w:rPr>
                <w:rFonts w:ascii="Times New Roman"/>
                <w:b w:val="false"/>
                <w:i w:val="false"/>
                <w:color w:val="000000"/>
                <w:sz w:val="20"/>
              </w:rPr>
              <w:t>холдингов, национальных</w:t>
            </w:r>
            <w:r>
              <w:br/>
            </w:r>
            <w:r>
              <w:rPr>
                <w:rFonts w:ascii="Times New Roman"/>
                <w:b w:val="false"/>
                <w:i w:val="false"/>
                <w:color w:val="000000"/>
                <w:sz w:val="20"/>
              </w:rPr>
              <w:t>компаний, акционером которых</w:t>
            </w:r>
            <w:r>
              <w:br/>
            </w:r>
            <w:r>
              <w:rPr>
                <w:rFonts w:ascii="Times New Roman"/>
                <w:b w:val="false"/>
                <w:i w:val="false"/>
                <w:color w:val="000000"/>
                <w:sz w:val="20"/>
              </w:rPr>
              <w:t>является государство, а также</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w:t>
            </w:r>
          </w:p>
        </w:tc>
      </w:tr>
    </w:tbl>
    <w:bookmarkStart w:name="z690" w:id="640"/>
    <w:p>
      <w:pPr>
        <w:spacing w:after="0"/>
        <w:ind w:left="0"/>
        <w:jc w:val="both"/>
      </w:pPr>
      <w:r>
        <w:rPr>
          <w:rFonts w:ascii="Times New Roman"/>
          <w:b w:val="false"/>
          <w:i w:val="false"/>
          <w:color w:val="000000"/>
          <w:sz w:val="28"/>
        </w:rPr>
        <w:t xml:space="preserve">
      Форма </w:t>
      </w:r>
    </w:p>
    <w:bookmarkEnd w:id="640"/>
    <w:bookmarkStart w:name="z691" w:id="641"/>
    <w:p>
      <w:pPr>
        <w:spacing w:after="0"/>
        <w:ind w:left="0"/>
        <w:jc w:val="left"/>
      </w:pPr>
      <w:r>
        <w:rPr>
          <w:rFonts w:ascii="Times New Roman"/>
          <w:b/>
          <w:i w:val="false"/>
          <w:color w:val="000000"/>
        </w:rPr>
        <w:t xml:space="preserve"> Стратегические направления деятельности, цели, ключевые показатели деятельности и ожидаемые результаты по ним</w:t>
      </w:r>
    </w:p>
    <w:bookmarkEnd w:id="6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Плана развития Компании1</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Задачи Плана развития Компании</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Ключевые показатели (КП) Плана развития Компании (количественные или качественные)</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 w:id="642"/>
          <w:p>
            <w:pPr>
              <w:spacing w:after="20"/>
              <w:ind w:left="20"/>
              <w:jc w:val="both"/>
            </w:pPr>
            <w:r>
              <w:rPr>
                <w:rFonts w:ascii="Times New Roman"/>
                <w:b w:val="false"/>
                <w:i w:val="false"/>
                <w:color w:val="000000"/>
                <w:sz w:val="20"/>
              </w:rPr>
              <w:t>
Предыдущий год</w:t>
            </w:r>
          </w:p>
          <w:bookmarkEnd w:id="642"/>
          <w:p>
            <w:pPr>
              <w:spacing w:after="20"/>
              <w:ind w:left="20"/>
              <w:jc w:val="both"/>
            </w:pPr>
            <w:r>
              <w:rPr>
                <w:rFonts w:ascii="Times New Roman"/>
                <w:b w:val="false"/>
                <w:i w:val="false"/>
                <w:color w:val="000000"/>
                <w:sz w:val="20"/>
              </w:rPr>
              <w:t>
(факт)</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год (план/ оценка)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реализации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3" w:id="643"/>
          <w:p>
            <w:pPr>
              <w:spacing w:after="20"/>
              <w:ind w:left="20"/>
              <w:jc w:val="both"/>
            </w:pPr>
            <w:r>
              <w:rPr>
                <w:rFonts w:ascii="Times New Roman"/>
                <w:b w:val="false"/>
                <w:i w:val="false"/>
                <w:color w:val="000000"/>
                <w:sz w:val="20"/>
              </w:rPr>
              <w:t xml:space="preserve">
1 </w:t>
            </w:r>
          </w:p>
          <w:bookmarkEnd w:id="643"/>
          <w:p>
            <w:pPr>
              <w:spacing w:after="20"/>
              <w:ind w:left="20"/>
              <w:jc w:val="both"/>
            </w:pPr>
            <w:r>
              <w:rPr>
                <w:rFonts w:ascii="Times New Roman"/>
                <w:b w:val="false"/>
                <w:i w:val="false"/>
                <w:color w:val="000000"/>
                <w:sz w:val="20"/>
              </w:rPr>
              <w:t>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год</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1</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1</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 планов развития</w:t>
            </w:r>
            <w:r>
              <w:br/>
            </w:r>
            <w:r>
              <w:rPr>
                <w:rFonts w:ascii="Times New Roman"/>
                <w:b w:val="false"/>
                <w:i w:val="false"/>
                <w:color w:val="000000"/>
                <w:sz w:val="20"/>
              </w:rPr>
              <w:t>национальных управляющих</w:t>
            </w:r>
            <w:r>
              <w:br/>
            </w:r>
            <w:r>
              <w:rPr>
                <w:rFonts w:ascii="Times New Roman"/>
                <w:b w:val="false"/>
                <w:i w:val="false"/>
                <w:color w:val="000000"/>
                <w:sz w:val="20"/>
              </w:rPr>
              <w:t>холдингов, национальных</w:t>
            </w:r>
            <w:r>
              <w:br/>
            </w:r>
            <w:r>
              <w:rPr>
                <w:rFonts w:ascii="Times New Roman"/>
                <w:b w:val="false"/>
                <w:i w:val="false"/>
                <w:color w:val="000000"/>
                <w:sz w:val="20"/>
              </w:rPr>
              <w:t>холдингов, национальных</w:t>
            </w:r>
            <w:r>
              <w:br/>
            </w:r>
            <w:r>
              <w:rPr>
                <w:rFonts w:ascii="Times New Roman"/>
                <w:b w:val="false"/>
                <w:i w:val="false"/>
                <w:color w:val="000000"/>
                <w:sz w:val="20"/>
              </w:rPr>
              <w:t>компаний, акционером которых</w:t>
            </w:r>
            <w:r>
              <w:br/>
            </w:r>
            <w:r>
              <w:rPr>
                <w:rFonts w:ascii="Times New Roman"/>
                <w:b w:val="false"/>
                <w:i w:val="false"/>
                <w:color w:val="000000"/>
                <w:sz w:val="20"/>
              </w:rPr>
              <w:t>является государство, а также</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w:t>
            </w:r>
          </w:p>
        </w:tc>
      </w:tr>
    </w:tbl>
    <w:bookmarkStart w:name="z695" w:id="644"/>
    <w:p>
      <w:pPr>
        <w:spacing w:after="0"/>
        <w:ind w:left="0"/>
        <w:jc w:val="both"/>
      </w:pPr>
      <w:r>
        <w:rPr>
          <w:rFonts w:ascii="Times New Roman"/>
          <w:b w:val="false"/>
          <w:i w:val="false"/>
          <w:color w:val="000000"/>
          <w:sz w:val="28"/>
        </w:rPr>
        <w:t>
      Форма</w:t>
      </w:r>
    </w:p>
    <w:bookmarkEnd w:id="644"/>
    <w:bookmarkStart w:name="z696" w:id="645"/>
    <w:p>
      <w:pPr>
        <w:spacing w:after="0"/>
        <w:ind w:left="0"/>
        <w:jc w:val="left"/>
      </w:pPr>
      <w:r>
        <w:rPr>
          <w:rFonts w:ascii="Times New Roman"/>
          <w:b/>
          <w:i w:val="false"/>
          <w:color w:val="000000"/>
        </w:rPr>
        <w:t xml:space="preserve"> Стратегическая карта Компании</w:t>
      </w:r>
    </w:p>
    <w:bookmarkEnd w:id="6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7" w:id="646"/>
          <w:p>
            <w:pPr>
              <w:spacing w:after="20"/>
              <w:ind w:left="20"/>
              <w:jc w:val="both"/>
            </w:pPr>
            <w:r>
              <w:rPr>
                <w:rFonts w:ascii="Times New Roman"/>
                <w:b w:val="false"/>
                <w:i w:val="false"/>
                <w:color w:val="000000"/>
                <w:sz w:val="20"/>
              </w:rPr>
              <w:t>
Документы целеполагания</w:t>
            </w:r>
          </w:p>
          <w:bookmarkEnd w:id="646"/>
          <w:p>
            <w:pPr>
              <w:spacing w:after="20"/>
              <w:ind w:left="20"/>
              <w:jc w:val="both"/>
            </w:pPr>
            <w:r>
              <w:rPr>
                <w:rFonts w:ascii="Times New Roman"/>
                <w:b w:val="false"/>
                <w:i w:val="false"/>
                <w:color w:val="000000"/>
                <w:sz w:val="20"/>
              </w:rPr>
              <w:t>
(Видение "Казахстан – 2050", Стратегия достижения углеродной нейтральности Республики Казахстан до 2060 года)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8" w:id="647"/>
          <w:p>
            <w:pPr>
              <w:spacing w:after="20"/>
              <w:ind w:left="20"/>
              <w:jc w:val="both"/>
            </w:pPr>
            <w:r>
              <w:rPr>
                <w:rFonts w:ascii="Times New Roman"/>
                <w:b w:val="false"/>
                <w:i w:val="false"/>
                <w:color w:val="000000"/>
                <w:sz w:val="20"/>
              </w:rPr>
              <w:t>
Документы</w:t>
            </w:r>
          </w:p>
          <w:bookmarkEnd w:id="647"/>
          <w:p>
            <w:pPr>
              <w:spacing w:after="20"/>
              <w:ind w:left="20"/>
              <w:jc w:val="both"/>
            </w:pPr>
            <w:r>
              <w:rPr>
                <w:rFonts w:ascii="Times New Roman"/>
                <w:b w:val="false"/>
                <w:i w:val="false"/>
                <w:color w:val="000000"/>
                <w:sz w:val="20"/>
              </w:rPr>
              <w:t>
</w:t>
            </w:r>
            <w:r>
              <w:rPr>
                <w:rFonts w:ascii="Times New Roman"/>
                <w:b w:val="false"/>
                <w:i w:val="false"/>
                <w:color w:val="000000"/>
                <w:sz w:val="20"/>
              </w:rPr>
              <w:t>Системы государственного планирования</w:t>
            </w:r>
          </w:p>
          <w:p>
            <w:pPr>
              <w:spacing w:after="20"/>
              <w:ind w:left="20"/>
              <w:jc w:val="both"/>
            </w:pPr>
            <w:r>
              <w:rPr>
                <w:rFonts w:ascii="Times New Roman"/>
                <w:b w:val="false"/>
                <w:i w:val="false"/>
                <w:color w:val="000000"/>
                <w:sz w:val="20"/>
              </w:rPr>
              <w:t>
(Национальный план развития Республики Казахстан, Стратегия национальной безопасности Республики Казахстан)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0" w:id="648"/>
          <w:p>
            <w:pPr>
              <w:spacing w:after="20"/>
              <w:ind w:left="20"/>
              <w:jc w:val="both"/>
            </w:pPr>
            <w:r>
              <w:rPr>
                <w:rFonts w:ascii="Times New Roman"/>
                <w:b w:val="false"/>
                <w:i w:val="false"/>
                <w:color w:val="000000"/>
                <w:sz w:val="20"/>
              </w:rPr>
              <w:t>
Документы</w:t>
            </w:r>
          </w:p>
          <w:bookmarkEnd w:id="648"/>
          <w:p>
            <w:pPr>
              <w:spacing w:after="20"/>
              <w:ind w:left="20"/>
              <w:jc w:val="both"/>
            </w:pPr>
            <w:r>
              <w:rPr>
                <w:rFonts w:ascii="Times New Roman"/>
                <w:b w:val="false"/>
                <w:i w:val="false"/>
                <w:color w:val="000000"/>
                <w:sz w:val="20"/>
              </w:rPr>
              <w:t>
</w:t>
            </w:r>
            <w:r>
              <w:rPr>
                <w:rFonts w:ascii="Times New Roman"/>
                <w:b w:val="false"/>
                <w:i w:val="false"/>
                <w:color w:val="000000"/>
                <w:sz w:val="20"/>
              </w:rPr>
              <w:t>Системы государственного планирования</w:t>
            </w:r>
          </w:p>
          <w:p>
            <w:pPr>
              <w:spacing w:after="20"/>
              <w:ind w:left="20"/>
              <w:jc w:val="both"/>
            </w:pPr>
            <w:r>
              <w:rPr>
                <w:rFonts w:ascii="Times New Roman"/>
                <w:b w:val="false"/>
                <w:i w:val="false"/>
                <w:color w:val="000000"/>
                <w:sz w:val="20"/>
              </w:rPr>
              <w:t>
(планы развития государственных органов, планы развития столицы, областей, городов республиканского значения)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документы, не входящие в Систему государственного планирования (концепции, национальные проекты, государственные программы, доктрины (стратегии), комплексные планы, Национальный инфраструктурный план)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Ключевые показатели деятельности (далее – КПД) компании, предусмотренные планом развития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Приоритет/ Задача/ Инициатива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Основные принципы/ направления/ Приоритет/ цель/ задача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Ключевые национальные индикаторы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Направления/ Цели/ задачи/ ресурсы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индикаторы /показатели результатов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индикатор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КПД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КПД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КПД n</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 планов развития</w:t>
            </w:r>
            <w:r>
              <w:br/>
            </w:r>
            <w:r>
              <w:rPr>
                <w:rFonts w:ascii="Times New Roman"/>
                <w:b w:val="false"/>
                <w:i w:val="false"/>
                <w:color w:val="000000"/>
                <w:sz w:val="20"/>
              </w:rPr>
              <w:t>национальных управляющих</w:t>
            </w:r>
            <w:r>
              <w:br/>
            </w:r>
            <w:r>
              <w:rPr>
                <w:rFonts w:ascii="Times New Roman"/>
                <w:b w:val="false"/>
                <w:i w:val="false"/>
                <w:color w:val="000000"/>
                <w:sz w:val="20"/>
              </w:rPr>
              <w:t>холдингов, национальных</w:t>
            </w:r>
            <w:r>
              <w:br/>
            </w:r>
            <w:r>
              <w:rPr>
                <w:rFonts w:ascii="Times New Roman"/>
                <w:b w:val="false"/>
                <w:i w:val="false"/>
                <w:color w:val="000000"/>
                <w:sz w:val="20"/>
              </w:rPr>
              <w:t>холдингов, национальных</w:t>
            </w:r>
            <w:r>
              <w:br/>
            </w:r>
            <w:r>
              <w:rPr>
                <w:rFonts w:ascii="Times New Roman"/>
                <w:b w:val="false"/>
                <w:i w:val="false"/>
                <w:color w:val="000000"/>
                <w:sz w:val="20"/>
              </w:rPr>
              <w:t>компаний, акционером которых</w:t>
            </w:r>
            <w:r>
              <w:br/>
            </w:r>
            <w:r>
              <w:rPr>
                <w:rFonts w:ascii="Times New Roman"/>
                <w:b w:val="false"/>
                <w:i w:val="false"/>
                <w:color w:val="000000"/>
                <w:sz w:val="20"/>
              </w:rPr>
              <w:t>является государство, а также</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w:t>
            </w:r>
          </w:p>
        </w:tc>
      </w:tr>
    </w:tbl>
    <w:bookmarkStart w:name="z703" w:id="649"/>
    <w:p>
      <w:pPr>
        <w:spacing w:after="0"/>
        <w:ind w:left="0"/>
        <w:jc w:val="both"/>
      </w:pPr>
      <w:r>
        <w:rPr>
          <w:rFonts w:ascii="Times New Roman"/>
          <w:b w:val="false"/>
          <w:i w:val="false"/>
          <w:color w:val="000000"/>
          <w:sz w:val="28"/>
        </w:rPr>
        <w:t xml:space="preserve">
      Форма </w:t>
      </w:r>
    </w:p>
    <w:bookmarkEnd w:id="649"/>
    <w:bookmarkStart w:name="z704" w:id="650"/>
    <w:p>
      <w:pPr>
        <w:spacing w:after="0"/>
        <w:ind w:left="0"/>
        <w:jc w:val="left"/>
      </w:pPr>
      <w:r>
        <w:rPr>
          <w:rFonts w:ascii="Times New Roman"/>
          <w:b/>
          <w:i w:val="false"/>
          <w:color w:val="000000"/>
        </w:rPr>
        <w:t xml:space="preserve"> Отчет по мониторингу реализации плана развития</w:t>
      </w:r>
    </w:p>
    <w:bookmarkEnd w:id="6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стратегического направления (далее – СНД)</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ключевого показателя деятельности (далее – КПД)*</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КПД</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невыполнения (выполнения в неполном объеме)</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Корректирующиемеры (предпринятые/ планируемые)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20__n год</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СНД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КПД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КПД 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СНД 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КПД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КПД 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5" w:id="651"/>
    <w:p>
      <w:pPr>
        <w:spacing w:after="0"/>
        <w:ind w:left="0"/>
        <w:jc w:val="both"/>
      </w:pPr>
      <w:r>
        <w:rPr>
          <w:rFonts w:ascii="Times New Roman"/>
          <w:b w:val="false"/>
          <w:i w:val="false"/>
          <w:color w:val="000000"/>
          <w:sz w:val="28"/>
        </w:rPr>
        <w:t>
      Примечание:</w:t>
      </w:r>
    </w:p>
    <w:bookmarkEnd w:id="651"/>
    <w:bookmarkStart w:name="z706" w:id="652"/>
    <w:p>
      <w:pPr>
        <w:spacing w:after="0"/>
        <w:ind w:left="0"/>
        <w:jc w:val="both"/>
      </w:pPr>
      <w:r>
        <w:rPr>
          <w:rFonts w:ascii="Times New Roman"/>
          <w:b w:val="false"/>
          <w:i w:val="false"/>
          <w:color w:val="000000"/>
          <w:sz w:val="28"/>
        </w:rPr>
        <w:t>
      * ключевой показатель деятельности привязывается к цели и задачам Компании</w:t>
      </w:r>
    </w:p>
    <w:bookmarkEnd w:id="652"/>
    <w:bookmarkStart w:name="z707" w:id="653"/>
    <w:p>
      <w:pPr>
        <w:spacing w:after="0"/>
        <w:ind w:left="0"/>
        <w:jc w:val="left"/>
      </w:pPr>
      <w:r>
        <w:rPr>
          <w:rFonts w:ascii="Times New Roman"/>
          <w:b/>
          <w:i w:val="false"/>
          <w:color w:val="000000"/>
        </w:rPr>
        <w:t xml:space="preserve"> Отчет по мониторингу реализации плана развития по финансово-хозяйственной деятельности Компании</w:t>
      </w:r>
    </w:p>
    <w:bookmarkEnd w:id="6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20___n год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отклонения (выполнения в неполном объеме)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всего, в том числе: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и административные расходы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Фонд оплаты труда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Среднемесячная заработная плата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 численность работников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группы компаний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Чистый доход (убыток указывается со знаком минус)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Дивиденды на государственный пакет акций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Выплаченные налоги и другие обязательные платежи в бюджет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 том числе: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активы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активы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в том числе: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обязательства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обязательства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Финансовая устойчивость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текущей ликвидности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числовое значение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рентабельности активов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рентабельности собственного капитала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финансового левереджа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числовое значение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 планов развития</w:t>
            </w:r>
            <w:r>
              <w:br/>
            </w:r>
            <w:r>
              <w:rPr>
                <w:rFonts w:ascii="Times New Roman"/>
                <w:b w:val="false"/>
                <w:i w:val="false"/>
                <w:color w:val="000000"/>
                <w:sz w:val="20"/>
              </w:rPr>
              <w:t>национальных управляющих</w:t>
            </w:r>
            <w:r>
              <w:br/>
            </w:r>
            <w:r>
              <w:rPr>
                <w:rFonts w:ascii="Times New Roman"/>
                <w:b w:val="false"/>
                <w:i w:val="false"/>
                <w:color w:val="000000"/>
                <w:sz w:val="20"/>
              </w:rPr>
              <w:t>холдингов, национальных</w:t>
            </w:r>
            <w:r>
              <w:br/>
            </w:r>
            <w:r>
              <w:rPr>
                <w:rFonts w:ascii="Times New Roman"/>
                <w:b w:val="false"/>
                <w:i w:val="false"/>
                <w:color w:val="000000"/>
                <w:sz w:val="20"/>
              </w:rPr>
              <w:t>холдингов, национальных</w:t>
            </w:r>
            <w:r>
              <w:br/>
            </w:r>
            <w:r>
              <w:rPr>
                <w:rFonts w:ascii="Times New Roman"/>
                <w:b w:val="false"/>
                <w:i w:val="false"/>
                <w:color w:val="000000"/>
                <w:sz w:val="20"/>
              </w:rPr>
              <w:t>компаний, акционером которых</w:t>
            </w:r>
            <w:r>
              <w:br/>
            </w:r>
            <w:r>
              <w:rPr>
                <w:rFonts w:ascii="Times New Roman"/>
                <w:b w:val="false"/>
                <w:i w:val="false"/>
                <w:color w:val="000000"/>
                <w:sz w:val="20"/>
              </w:rPr>
              <w:t>является государство, а также</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10" w:id="654"/>
    <w:p>
      <w:pPr>
        <w:spacing w:after="0"/>
        <w:ind w:left="0"/>
        <w:jc w:val="left"/>
      </w:pPr>
      <w:r>
        <w:rPr>
          <w:rFonts w:ascii="Times New Roman"/>
          <w:b/>
          <w:i w:val="false"/>
          <w:color w:val="000000"/>
        </w:rPr>
        <w:t xml:space="preserve"> Отчет по оценке эффективности реализации плана развития компании на 20__ - 20__ годы</w:t>
      </w:r>
    </w:p>
    <w:bookmarkEnd w:id="6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плана развития</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 (номер, дата принятия плана развития)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период</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Миссия</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 (согласно плану компании)</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стратегического направления (СНД)</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ключевого показателя деятельности (КПД)*</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КПД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невыполнения (выполнения в неполном объеме)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20_n_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СНД 1</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1</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 Задача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КПД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КПД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СНД n</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 Задача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КПД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КПД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 планов развития</w:t>
            </w:r>
            <w:r>
              <w:br/>
            </w:r>
            <w:r>
              <w:rPr>
                <w:rFonts w:ascii="Times New Roman"/>
                <w:b w:val="false"/>
                <w:i w:val="false"/>
                <w:color w:val="000000"/>
                <w:sz w:val="20"/>
              </w:rPr>
              <w:t>национальных управляющих</w:t>
            </w:r>
            <w:r>
              <w:br/>
            </w:r>
            <w:r>
              <w:rPr>
                <w:rFonts w:ascii="Times New Roman"/>
                <w:b w:val="false"/>
                <w:i w:val="false"/>
                <w:color w:val="000000"/>
                <w:sz w:val="20"/>
              </w:rPr>
              <w:t>холдингов, национальных</w:t>
            </w:r>
            <w:r>
              <w:br/>
            </w:r>
            <w:r>
              <w:rPr>
                <w:rFonts w:ascii="Times New Roman"/>
                <w:b w:val="false"/>
                <w:i w:val="false"/>
                <w:color w:val="000000"/>
                <w:sz w:val="20"/>
              </w:rPr>
              <w:t>холдингов, национальных</w:t>
            </w:r>
            <w:r>
              <w:br/>
            </w:r>
            <w:r>
              <w:rPr>
                <w:rFonts w:ascii="Times New Roman"/>
                <w:b w:val="false"/>
                <w:i w:val="false"/>
                <w:color w:val="000000"/>
                <w:sz w:val="20"/>
              </w:rPr>
              <w:t>компаний, акционером которых</w:t>
            </w:r>
            <w:r>
              <w:br/>
            </w:r>
            <w:r>
              <w:rPr>
                <w:rFonts w:ascii="Times New Roman"/>
                <w:b w:val="false"/>
                <w:i w:val="false"/>
                <w:color w:val="000000"/>
                <w:sz w:val="20"/>
              </w:rPr>
              <w:t>является государство, а также</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w:t>
            </w:r>
          </w:p>
        </w:tc>
      </w:tr>
    </w:tbl>
    <w:bookmarkStart w:name="z712" w:id="655"/>
    <w:p>
      <w:pPr>
        <w:spacing w:after="0"/>
        <w:ind w:left="0"/>
        <w:jc w:val="both"/>
      </w:pPr>
      <w:r>
        <w:rPr>
          <w:rFonts w:ascii="Times New Roman"/>
          <w:b w:val="false"/>
          <w:i w:val="false"/>
          <w:color w:val="000000"/>
          <w:sz w:val="28"/>
        </w:rPr>
        <w:t>
      Форма</w:t>
      </w:r>
    </w:p>
    <w:bookmarkEnd w:id="655"/>
    <w:bookmarkStart w:name="z713" w:id="656"/>
    <w:p>
      <w:pPr>
        <w:spacing w:after="0"/>
        <w:ind w:left="0"/>
        <w:jc w:val="left"/>
      </w:pPr>
      <w:r>
        <w:rPr>
          <w:rFonts w:ascii="Times New Roman"/>
          <w:b/>
          <w:i w:val="false"/>
          <w:color w:val="000000"/>
        </w:rPr>
        <w:t xml:space="preserve"> Оценка достижения ключевых показателей деятельности стратегических направлений компании</w:t>
      </w:r>
    </w:p>
    <w:bookmarkEnd w:id="6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стратегического направления (СНД)</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СНД от общего плана развития компании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ключевого показателя деятельности (КПД)</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КПД от СНД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Группировка по баллам</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балл по достижению КПД за отчетный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n год</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СНД1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КПД1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КПД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 исполнения КПД по отношению СНД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 исполнения СНД 1 от общего плана развития компании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СНД n</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КПД1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КПД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 исполнения КПД по отношению СНД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 исполнения СНД n от общего плана развития компании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Эквивалентный итог реализации плана развития компании по ключевым показателям деятельности,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 планов развития</w:t>
            </w:r>
            <w:r>
              <w:br/>
            </w:r>
            <w:r>
              <w:rPr>
                <w:rFonts w:ascii="Times New Roman"/>
                <w:b w:val="false"/>
                <w:i w:val="false"/>
                <w:color w:val="000000"/>
                <w:sz w:val="20"/>
              </w:rPr>
              <w:t>национальных управляющих</w:t>
            </w:r>
            <w:r>
              <w:br/>
            </w:r>
            <w:r>
              <w:rPr>
                <w:rFonts w:ascii="Times New Roman"/>
                <w:b w:val="false"/>
                <w:i w:val="false"/>
                <w:color w:val="000000"/>
                <w:sz w:val="20"/>
              </w:rPr>
              <w:t>холдингов, национальных</w:t>
            </w:r>
            <w:r>
              <w:br/>
            </w:r>
            <w:r>
              <w:rPr>
                <w:rFonts w:ascii="Times New Roman"/>
                <w:b w:val="false"/>
                <w:i w:val="false"/>
                <w:color w:val="000000"/>
                <w:sz w:val="20"/>
              </w:rPr>
              <w:t>холдингов, национальных</w:t>
            </w:r>
            <w:r>
              <w:br/>
            </w:r>
            <w:r>
              <w:rPr>
                <w:rFonts w:ascii="Times New Roman"/>
                <w:b w:val="false"/>
                <w:i w:val="false"/>
                <w:color w:val="000000"/>
                <w:sz w:val="20"/>
              </w:rPr>
              <w:t>компаний, акционером которых</w:t>
            </w:r>
            <w:r>
              <w:br/>
            </w:r>
            <w:r>
              <w:rPr>
                <w:rFonts w:ascii="Times New Roman"/>
                <w:b w:val="false"/>
                <w:i w:val="false"/>
                <w:color w:val="000000"/>
                <w:sz w:val="20"/>
              </w:rPr>
              <w:t>является государство, а также</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w:t>
            </w:r>
          </w:p>
        </w:tc>
      </w:tr>
    </w:tbl>
    <w:bookmarkStart w:name="z715" w:id="657"/>
    <w:p>
      <w:pPr>
        <w:spacing w:after="0"/>
        <w:ind w:left="0"/>
        <w:jc w:val="left"/>
      </w:pPr>
      <w:r>
        <w:rPr>
          <w:rFonts w:ascii="Times New Roman"/>
          <w:b/>
          <w:i w:val="false"/>
          <w:color w:val="000000"/>
        </w:rPr>
        <w:t xml:space="preserve"> Детализированный анализ эффективности финансово хозяйственной деятельности Компании</w:t>
      </w:r>
    </w:p>
    <w:bookmarkEnd w:id="6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n год</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отклонения (выполнения в неполном объеме)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всего, в том числе: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и административные расходы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Фонд оплаты труда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Среднемесячная заработная плата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 численность работников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группы компаний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Чистый доход (убыток указывается со знаком минус)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Дивиденды на государственный пакет акций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Выплаченные налоги и другие обязательные платежи в бюджет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 том числе: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активы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активы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в том числе: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обязательства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обязательства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Финансовая устойчивость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текущей ликвидности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числовое значение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рентабельности активов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рентабельности собственного капитала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финансового левереджа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числовое значение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приказу</w:t>
            </w:r>
          </w:p>
        </w:tc>
      </w:tr>
    </w:tbl>
    <w:bookmarkStart w:name="z717" w:id="658"/>
    <w:p>
      <w:pPr>
        <w:spacing w:after="0"/>
        <w:ind w:left="0"/>
        <w:jc w:val="left"/>
      </w:pPr>
      <w:r>
        <w:rPr>
          <w:rFonts w:ascii="Times New Roman"/>
          <w:b/>
          <w:i w:val="false"/>
          <w:color w:val="000000"/>
        </w:rPr>
        <w:t xml:space="preserve"> Правила разработки, утверждения планов мероприятий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w:t>
      </w:r>
    </w:p>
    <w:bookmarkEnd w:id="658"/>
    <w:bookmarkStart w:name="z718" w:id="659"/>
    <w:p>
      <w:pPr>
        <w:spacing w:after="0"/>
        <w:ind w:left="0"/>
        <w:jc w:val="left"/>
      </w:pPr>
      <w:r>
        <w:rPr>
          <w:rFonts w:ascii="Times New Roman"/>
          <w:b/>
          <w:i w:val="false"/>
          <w:color w:val="000000"/>
        </w:rPr>
        <w:t xml:space="preserve"> Глава 1. Общие положения</w:t>
      </w:r>
    </w:p>
    <w:bookmarkEnd w:id="659"/>
    <w:bookmarkStart w:name="z719" w:id="660"/>
    <w:p>
      <w:pPr>
        <w:spacing w:after="0"/>
        <w:ind w:left="0"/>
        <w:jc w:val="both"/>
      </w:pPr>
      <w:r>
        <w:rPr>
          <w:rFonts w:ascii="Times New Roman"/>
          <w:b w:val="false"/>
          <w:i w:val="false"/>
          <w:color w:val="000000"/>
          <w:sz w:val="28"/>
        </w:rPr>
        <w:t>
      1. Настоящие Правила разработаны в соответствии с подпунктом 4-4) статьи 13 Закона Республики Казахстан "О государственном имуществе" (далее – Правила) и определяют порядок разработки, утверждения планов мероприятий национальных управляющих холдингов, за исключением акционерного общества "Фонд национального благосостояния "Самрук-Қазына" (далее – Фонд), национальных холдингов, национальных компаний, акционером которых является государство, а также мониторинга и оценки их реализации.</w:t>
      </w:r>
    </w:p>
    <w:bookmarkEnd w:id="660"/>
    <w:bookmarkStart w:name="z720" w:id="661"/>
    <w:p>
      <w:pPr>
        <w:spacing w:after="0"/>
        <w:ind w:left="0"/>
        <w:jc w:val="both"/>
      </w:pPr>
      <w:r>
        <w:rPr>
          <w:rFonts w:ascii="Times New Roman"/>
          <w:b w:val="false"/>
          <w:i w:val="false"/>
          <w:color w:val="000000"/>
          <w:sz w:val="28"/>
        </w:rPr>
        <w:t>
      2. Основные понятия, используемые в настоящих Правилах:</w:t>
      </w:r>
    </w:p>
    <w:bookmarkEnd w:id="661"/>
    <w:bookmarkStart w:name="z721" w:id="662"/>
    <w:p>
      <w:pPr>
        <w:spacing w:after="0"/>
        <w:ind w:left="0"/>
        <w:jc w:val="both"/>
      </w:pPr>
      <w:r>
        <w:rPr>
          <w:rFonts w:ascii="Times New Roman"/>
          <w:b w:val="false"/>
          <w:i w:val="false"/>
          <w:color w:val="000000"/>
          <w:sz w:val="28"/>
        </w:rPr>
        <w:t>
      1) исполнительный орган – коллегиальный орган или лицо, единолично осуществляющее функции исполнительного органа, название которого определяется уставом компании;</w:t>
      </w:r>
    </w:p>
    <w:bookmarkEnd w:id="662"/>
    <w:bookmarkStart w:name="z722" w:id="663"/>
    <w:p>
      <w:pPr>
        <w:spacing w:after="0"/>
        <w:ind w:left="0"/>
        <w:jc w:val="both"/>
      </w:pPr>
      <w:r>
        <w:rPr>
          <w:rFonts w:ascii="Times New Roman"/>
          <w:b w:val="false"/>
          <w:i w:val="false"/>
          <w:color w:val="000000"/>
          <w:sz w:val="28"/>
        </w:rPr>
        <w:t>
      2) совет директоров – орган управления в компании, который образуется путем избрания его членов на общем собрании акционеров (единственного акционера) компании, отвечающий за общее руководство и контроль за деятельностью компании и исполнительного органа;</w:t>
      </w:r>
    </w:p>
    <w:bookmarkEnd w:id="663"/>
    <w:bookmarkStart w:name="z723" w:id="664"/>
    <w:p>
      <w:pPr>
        <w:spacing w:after="0"/>
        <w:ind w:left="0"/>
        <w:jc w:val="both"/>
      </w:pPr>
      <w:r>
        <w:rPr>
          <w:rFonts w:ascii="Times New Roman"/>
          <w:b w:val="false"/>
          <w:i w:val="false"/>
          <w:color w:val="000000"/>
          <w:sz w:val="28"/>
        </w:rPr>
        <w:t>
      3) план мероприятий национальных управляющих холдингов, национальных холдингов и национальных компаний (далее – план мероприятий) – документ, определяющий основные направления деятельности и показатели финансово-хозяйственной деятельности национального управляющего холдинга, национального холдинга и национальной компании, на пятилетний период;</w:t>
      </w:r>
    </w:p>
    <w:bookmarkEnd w:id="664"/>
    <w:bookmarkStart w:name="z724" w:id="665"/>
    <w:p>
      <w:pPr>
        <w:spacing w:after="0"/>
        <w:ind w:left="0"/>
        <w:jc w:val="both"/>
      </w:pPr>
      <w:r>
        <w:rPr>
          <w:rFonts w:ascii="Times New Roman"/>
          <w:b w:val="false"/>
          <w:i w:val="false"/>
          <w:color w:val="000000"/>
          <w:sz w:val="28"/>
        </w:rPr>
        <w:t>
      4) компания – национальный управляющий холдинг, национальный холдинг, национальная компания, акционером которого является государство;</w:t>
      </w:r>
    </w:p>
    <w:bookmarkEnd w:id="665"/>
    <w:bookmarkStart w:name="z725" w:id="666"/>
    <w:p>
      <w:pPr>
        <w:spacing w:after="0"/>
        <w:ind w:left="0"/>
        <w:jc w:val="both"/>
      </w:pPr>
      <w:r>
        <w:rPr>
          <w:rFonts w:ascii="Times New Roman"/>
          <w:b w:val="false"/>
          <w:i w:val="false"/>
          <w:color w:val="000000"/>
          <w:sz w:val="28"/>
        </w:rPr>
        <w:t>
      5) национальный план развития Республики Казахстан – документ Системы государственного планирования, предусматривающий цель, основные направления, приоритеты развития, подходы по их обеспечению и ключевые национальные индикаторы развития страны в соответствующем плановом периоде, направленные на достижение долгосрочных ориентиров развития страны;</w:t>
      </w:r>
    </w:p>
    <w:bookmarkEnd w:id="666"/>
    <w:bookmarkStart w:name="z726" w:id="667"/>
    <w:p>
      <w:pPr>
        <w:spacing w:after="0"/>
        <w:ind w:left="0"/>
        <w:jc w:val="both"/>
      </w:pPr>
      <w:r>
        <w:rPr>
          <w:rFonts w:ascii="Times New Roman"/>
          <w:b w:val="false"/>
          <w:i w:val="false"/>
          <w:color w:val="000000"/>
          <w:sz w:val="28"/>
        </w:rPr>
        <w:t>
      6) национальный удостоверяющий центр Республики Казахстан – удостоверяющий центр, предоставляющий средства электронной цифровой подписи и регистрационные свидетельства физическим или юридическим лицам для формирования электронных документов в государственных и негосударственных цифровых системах;</w:t>
      </w:r>
    </w:p>
    <w:bookmarkEnd w:id="667"/>
    <w:bookmarkStart w:name="z727" w:id="668"/>
    <w:p>
      <w:pPr>
        <w:spacing w:after="0"/>
        <w:ind w:left="0"/>
        <w:jc w:val="both"/>
      </w:pPr>
      <w:r>
        <w:rPr>
          <w:rFonts w:ascii="Times New Roman"/>
          <w:b w:val="false"/>
          <w:i w:val="false"/>
          <w:color w:val="000000"/>
          <w:sz w:val="28"/>
        </w:rPr>
        <w:t>
      7) электронный отчет – отчет, содержащий в себе текст плана развития и/или оценки ее реализации с приложениями, подписываемые электронной цифровой подписью компании, и/или результаты мониторинга реализации плана развития, подписываемые электронной цифровой подписью руководителя уполномоченного органа соответствующей отрасли, выданные национальным удостоверяющим центром и подготовленные для включения в реестр государственного имущества (далее – Реестр);</w:t>
      </w:r>
    </w:p>
    <w:bookmarkEnd w:id="668"/>
    <w:bookmarkStart w:name="z728" w:id="669"/>
    <w:p>
      <w:pPr>
        <w:spacing w:after="0"/>
        <w:ind w:left="0"/>
        <w:jc w:val="both"/>
      </w:pPr>
      <w:r>
        <w:rPr>
          <w:rFonts w:ascii="Times New Roman"/>
          <w:b w:val="false"/>
          <w:i w:val="false"/>
          <w:color w:val="000000"/>
          <w:sz w:val="28"/>
        </w:rPr>
        <w:t>
      8) электронная биржа труда (далее – ЭБТ) – цифровой объект, представляющий собой единую цифровую платформу занятости для соискателей и работодателей, обеспечивающую поиск работы и содействие в подборе персонала, оказание услуг в сфере занятости в цифровом и проактивном формате в соответствии с Социальным кодексом Республики Казахстан.</w:t>
      </w:r>
    </w:p>
    <w:bookmarkEnd w:id="669"/>
    <w:bookmarkStart w:name="z729" w:id="670"/>
    <w:p>
      <w:pPr>
        <w:spacing w:after="0"/>
        <w:ind w:left="0"/>
        <w:jc w:val="left"/>
      </w:pPr>
      <w:r>
        <w:rPr>
          <w:rFonts w:ascii="Times New Roman"/>
          <w:b/>
          <w:i w:val="false"/>
          <w:color w:val="000000"/>
        </w:rPr>
        <w:t xml:space="preserve"> Глава 2. Порядок разработки и утверждения плана мероприятий компании</w:t>
      </w:r>
    </w:p>
    <w:bookmarkEnd w:id="670"/>
    <w:bookmarkStart w:name="z730" w:id="671"/>
    <w:p>
      <w:pPr>
        <w:spacing w:after="0"/>
        <w:ind w:left="0"/>
        <w:jc w:val="both"/>
      </w:pPr>
      <w:r>
        <w:rPr>
          <w:rFonts w:ascii="Times New Roman"/>
          <w:b w:val="false"/>
          <w:i w:val="false"/>
          <w:color w:val="000000"/>
          <w:sz w:val="28"/>
        </w:rPr>
        <w:t>
      3. Проект плана мероприятий компании разрабатывается один раз на пятилетний период в целях реализации его плана развития и согласовывается с уполномоченными органами по государственному планированию, соответствующей отрасли, на соответствие целям и задачам, изложенным в стратегических и программных документах Республики Казахстан (программах развития территорий), планах развития государственных органов и уполномоченным органом по бюджетному планированию на соответствие бюджетным параметрам, указанным в прогнозе социально-экономического развития и утверждается советом директоров.</w:t>
      </w:r>
    </w:p>
    <w:bookmarkEnd w:id="671"/>
    <w:bookmarkStart w:name="z731" w:id="672"/>
    <w:p>
      <w:pPr>
        <w:spacing w:after="0"/>
        <w:ind w:left="0"/>
        <w:jc w:val="both"/>
      </w:pPr>
      <w:r>
        <w:rPr>
          <w:rFonts w:ascii="Times New Roman"/>
          <w:b w:val="false"/>
          <w:i w:val="false"/>
          <w:color w:val="000000"/>
          <w:sz w:val="28"/>
        </w:rPr>
        <w:t>
      При разработке проекта плана мероприятий обеспечивается соответствие ключевых показателей эффективности его деятельности ключевым показателям эффективности деятельности плана развития, в том числе по годам и значениям.</w:t>
      </w:r>
    </w:p>
    <w:bookmarkEnd w:id="672"/>
    <w:bookmarkStart w:name="z732" w:id="673"/>
    <w:p>
      <w:pPr>
        <w:spacing w:after="0"/>
        <w:ind w:left="0"/>
        <w:jc w:val="both"/>
      </w:pPr>
      <w:r>
        <w:rPr>
          <w:rFonts w:ascii="Times New Roman"/>
          <w:b w:val="false"/>
          <w:i w:val="false"/>
          <w:color w:val="000000"/>
          <w:sz w:val="28"/>
        </w:rPr>
        <w:t>
      4. План мероприятий компании разрабатывается с учетом планов развития юридических лиц, акции (доли участия) которых предоставляют право компании определять решения, принимаемые данными юридическими лицами, и содержит цели, задачи, показатели результатов и основные консолидированные и неконсолидированные показатели финансово-хозяйственной деятельности, включая инвестиции, доходы, расходы, займы, дивиденды (часть чистого дохода, подлежащая перечислению в бюджет), показатели финансовой устойчивости и сведения, предусматриваемые в соответствии со структурой разделов плана мероприятий согласно приложению 1 к настоящим Правилам и перечнем показателей плана мероприятий согласно приложению 2 к настоящим Правилам.</w:t>
      </w:r>
    </w:p>
    <w:bookmarkEnd w:id="673"/>
    <w:bookmarkStart w:name="z733" w:id="674"/>
    <w:p>
      <w:pPr>
        <w:spacing w:after="0"/>
        <w:ind w:left="0"/>
        <w:jc w:val="both"/>
      </w:pPr>
      <w:r>
        <w:rPr>
          <w:rFonts w:ascii="Times New Roman"/>
          <w:b w:val="false"/>
          <w:i w:val="false"/>
          <w:color w:val="000000"/>
          <w:sz w:val="28"/>
        </w:rPr>
        <w:t>
      Полный перечень и целевые значения, используемые в плане мероприятий компании показателей финансовой устойчивости, в том числе уровня долга юридических лиц, акции (доли участия) которых предоставляют право компании определять решения, принимаемые данными юридическими лицами, определяются компанией.</w:t>
      </w:r>
    </w:p>
    <w:bookmarkEnd w:id="674"/>
    <w:bookmarkStart w:name="z734" w:id="675"/>
    <w:p>
      <w:pPr>
        <w:spacing w:after="0"/>
        <w:ind w:left="0"/>
        <w:jc w:val="both"/>
      </w:pPr>
      <w:r>
        <w:rPr>
          <w:rFonts w:ascii="Times New Roman"/>
          <w:b w:val="false"/>
          <w:i w:val="false"/>
          <w:color w:val="000000"/>
          <w:sz w:val="28"/>
        </w:rPr>
        <w:t>
      Формы, указанные в перечне показателей Плана мероприятий, согласно приложению 2 к настоящим Правилам относительно юридических лиц, акции (доли участия) которых предоставляют право компании определять решения, носят исключительно информативный характер и не являются предметом утверждения советом директоров компании.</w:t>
      </w:r>
    </w:p>
    <w:bookmarkEnd w:id="675"/>
    <w:bookmarkStart w:name="z735" w:id="676"/>
    <w:p>
      <w:pPr>
        <w:spacing w:after="0"/>
        <w:ind w:left="0"/>
        <w:jc w:val="both"/>
      </w:pPr>
      <w:r>
        <w:rPr>
          <w:rFonts w:ascii="Times New Roman"/>
          <w:b w:val="false"/>
          <w:i w:val="false"/>
          <w:color w:val="000000"/>
          <w:sz w:val="28"/>
        </w:rPr>
        <w:t>
      5. В бюджетном процессе участвуют планы мероприятий компаний, по которым планируются расходы из республиканского или местного бюджета.</w:t>
      </w:r>
    </w:p>
    <w:bookmarkEnd w:id="676"/>
    <w:bookmarkStart w:name="z736" w:id="677"/>
    <w:p>
      <w:pPr>
        <w:spacing w:after="0"/>
        <w:ind w:left="0"/>
        <w:jc w:val="both"/>
      </w:pPr>
      <w:r>
        <w:rPr>
          <w:rFonts w:ascii="Times New Roman"/>
          <w:b w:val="false"/>
          <w:i w:val="false"/>
          <w:color w:val="000000"/>
          <w:sz w:val="28"/>
        </w:rPr>
        <w:t>
      6. Разработку проекта плана мероприятий на соответствующий планируемый период осуществляет исполнительный орган компании на веб-портале Реестра, разработанного единым оператором в сфере учета государственного имущества (далее – единый оператор). При этом основные показатели финансово-хозяйственной деятельности первого планируемого года отражаются в расшифрованном (развернутом) виде, последующие планируемые годы в агрегированном (сводном) виде с разбивкой по годам.</w:t>
      </w:r>
    </w:p>
    <w:bookmarkEnd w:id="677"/>
    <w:bookmarkStart w:name="z737" w:id="678"/>
    <w:p>
      <w:pPr>
        <w:spacing w:after="0"/>
        <w:ind w:left="0"/>
        <w:jc w:val="both"/>
      </w:pPr>
      <w:r>
        <w:rPr>
          <w:rFonts w:ascii="Times New Roman"/>
          <w:b w:val="false"/>
          <w:i w:val="false"/>
          <w:color w:val="000000"/>
          <w:sz w:val="28"/>
        </w:rPr>
        <w:t>
      7. Исполнительный орган компании не позднее 1 (первого) октября года, предшествующего планируемому пятилетнему периоду, вносит проект плана мероприятий на рассмотрение и согласование уполномоченному органу по руководству соответствующей отраслью (сферой) государственного управления (далее – уполномоченный орган соответствующей отрасли).</w:t>
      </w:r>
    </w:p>
    <w:bookmarkEnd w:id="678"/>
    <w:bookmarkStart w:name="z738" w:id="679"/>
    <w:p>
      <w:pPr>
        <w:spacing w:after="0"/>
        <w:ind w:left="0"/>
        <w:jc w:val="both"/>
      </w:pPr>
      <w:r>
        <w:rPr>
          <w:rFonts w:ascii="Times New Roman"/>
          <w:b w:val="false"/>
          <w:i w:val="false"/>
          <w:color w:val="000000"/>
          <w:sz w:val="28"/>
        </w:rPr>
        <w:t>
      Уполномоченный орган соответствующей отрасли рассматривает проект плана мероприятий в течение 7 (семи) рабочих дней с даты его поступления.</w:t>
      </w:r>
    </w:p>
    <w:bookmarkEnd w:id="679"/>
    <w:bookmarkStart w:name="z739" w:id="680"/>
    <w:p>
      <w:pPr>
        <w:spacing w:after="0"/>
        <w:ind w:left="0"/>
        <w:jc w:val="both"/>
      </w:pPr>
      <w:r>
        <w:rPr>
          <w:rFonts w:ascii="Times New Roman"/>
          <w:b w:val="false"/>
          <w:i w:val="false"/>
          <w:color w:val="000000"/>
          <w:sz w:val="28"/>
        </w:rPr>
        <w:t>
      При наличии замечаний исполнительный орган компании в течение 3 (трех) рабочих дней дорабатывает проект плана мероприятий и повторно представляет его на согласование уполномоченному органу соответствующей отрасли.</w:t>
      </w:r>
    </w:p>
    <w:bookmarkEnd w:id="680"/>
    <w:bookmarkStart w:name="z740" w:id="681"/>
    <w:p>
      <w:pPr>
        <w:spacing w:after="0"/>
        <w:ind w:left="0"/>
        <w:jc w:val="both"/>
      </w:pPr>
      <w:r>
        <w:rPr>
          <w:rFonts w:ascii="Times New Roman"/>
          <w:b w:val="false"/>
          <w:i w:val="false"/>
          <w:color w:val="000000"/>
          <w:sz w:val="28"/>
        </w:rPr>
        <w:t>
      Уполномоченный орган соответствующей отрасли в течение 3 (трех) рабочих дней рассматривает доработанный проект плана мероприятий.</w:t>
      </w:r>
    </w:p>
    <w:bookmarkEnd w:id="681"/>
    <w:bookmarkStart w:name="z741" w:id="682"/>
    <w:p>
      <w:pPr>
        <w:spacing w:after="0"/>
        <w:ind w:left="0"/>
        <w:jc w:val="both"/>
      </w:pPr>
      <w:r>
        <w:rPr>
          <w:rFonts w:ascii="Times New Roman"/>
          <w:b w:val="false"/>
          <w:i w:val="false"/>
          <w:color w:val="000000"/>
          <w:sz w:val="28"/>
        </w:rPr>
        <w:t>
      8. Уполномоченный орган соответствующей отрасли не позднее 2 (двух) рабочих дней после согласования проекта плана мероприятий обеспечивают его внесение на согласование в уполномоченные органы по государственному планированию и бюджетному планированию.</w:t>
      </w:r>
    </w:p>
    <w:bookmarkEnd w:id="682"/>
    <w:bookmarkStart w:name="z742" w:id="683"/>
    <w:p>
      <w:pPr>
        <w:spacing w:after="0"/>
        <w:ind w:left="0"/>
        <w:jc w:val="both"/>
      </w:pPr>
      <w:r>
        <w:rPr>
          <w:rFonts w:ascii="Times New Roman"/>
          <w:b w:val="false"/>
          <w:i w:val="false"/>
          <w:color w:val="000000"/>
          <w:sz w:val="28"/>
        </w:rPr>
        <w:t>
      Уполномоченные органы по государственному планированию и бюджетному планированию рассматривают проект плана мероприятий в течение 10 (десяти) рабочих дней со дня его поступления.</w:t>
      </w:r>
    </w:p>
    <w:bookmarkEnd w:id="683"/>
    <w:bookmarkStart w:name="z743" w:id="684"/>
    <w:p>
      <w:pPr>
        <w:spacing w:after="0"/>
        <w:ind w:left="0"/>
        <w:jc w:val="both"/>
      </w:pPr>
      <w:r>
        <w:rPr>
          <w:rFonts w:ascii="Times New Roman"/>
          <w:b w:val="false"/>
          <w:i w:val="false"/>
          <w:color w:val="000000"/>
          <w:sz w:val="28"/>
        </w:rPr>
        <w:t>
      При наличии замечаний уполномоченный орган соответствующей отрасли дорабатывают проект плана мероприятий в течение 3 (трех) рабочих дней со дня получения замечаний и повторно представляют его на согласование уполномоченным органам по государственному планированию и бюджетному планированию.</w:t>
      </w:r>
    </w:p>
    <w:bookmarkEnd w:id="684"/>
    <w:bookmarkStart w:name="z744" w:id="685"/>
    <w:p>
      <w:pPr>
        <w:spacing w:after="0"/>
        <w:ind w:left="0"/>
        <w:jc w:val="both"/>
      </w:pPr>
      <w:r>
        <w:rPr>
          <w:rFonts w:ascii="Times New Roman"/>
          <w:b w:val="false"/>
          <w:i w:val="false"/>
          <w:color w:val="000000"/>
          <w:sz w:val="28"/>
        </w:rPr>
        <w:t>
      Уполномоченные органы по государственному планированию и бюджетному планированию в течение 7 (семи) рабочих дней повторно рассматривают доработанный проект плана мероприятий.</w:t>
      </w:r>
    </w:p>
    <w:bookmarkEnd w:id="685"/>
    <w:bookmarkStart w:name="z745" w:id="686"/>
    <w:p>
      <w:pPr>
        <w:spacing w:after="0"/>
        <w:ind w:left="0"/>
        <w:jc w:val="both"/>
      </w:pPr>
      <w:r>
        <w:rPr>
          <w:rFonts w:ascii="Times New Roman"/>
          <w:b w:val="false"/>
          <w:i w:val="false"/>
          <w:color w:val="000000"/>
          <w:sz w:val="28"/>
        </w:rPr>
        <w:t>
      9. Исполнительный орган компании не позднее 10 (десятого) ноября года, предшествующего планируемому пятилетнему периоду, после согласования проекта плана мероприятий с уполномоченными органами по государственному планированию и бюджетному планированию, вносит его на рассмотрение совету директоров компании.</w:t>
      </w:r>
    </w:p>
    <w:bookmarkEnd w:id="686"/>
    <w:bookmarkStart w:name="z746" w:id="687"/>
    <w:p>
      <w:pPr>
        <w:spacing w:after="0"/>
        <w:ind w:left="0"/>
        <w:jc w:val="both"/>
      </w:pPr>
      <w:r>
        <w:rPr>
          <w:rFonts w:ascii="Times New Roman"/>
          <w:b w:val="false"/>
          <w:i w:val="false"/>
          <w:color w:val="000000"/>
          <w:sz w:val="28"/>
        </w:rPr>
        <w:t>
      Совет директоров компании в течение 10 (десяти) календарных дней рассматривает и принимает решение об утверждении проекта плана мероприятий либо о возврате исполнительному органу компании для доработки.</w:t>
      </w:r>
    </w:p>
    <w:bookmarkEnd w:id="687"/>
    <w:bookmarkStart w:name="z747" w:id="688"/>
    <w:p>
      <w:pPr>
        <w:spacing w:after="0"/>
        <w:ind w:left="0"/>
        <w:jc w:val="both"/>
      </w:pPr>
      <w:r>
        <w:rPr>
          <w:rFonts w:ascii="Times New Roman"/>
          <w:b w:val="false"/>
          <w:i w:val="false"/>
          <w:color w:val="000000"/>
          <w:sz w:val="28"/>
        </w:rPr>
        <w:t>
      При наличии замечаний исполнительный орган компании дорабатывает проект плана мероприятий в сроки, определенные советом директоров компании, но не более 3 (трех) рабочих дней со дня получения замечаний, и повторно представляет его на согласование уполномоченному органу соответствующей отрасли.</w:t>
      </w:r>
    </w:p>
    <w:bookmarkEnd w:id="688"/>
    <w:bookmarkStart w:name="z748" w:id="689"/>
    <w:p>
      <w:pPr>
        <w:spacing w:after="0"/>
        <w:ind w:left="0"/>
        <w:jc w:val="both"/>
      </w:pPr>
      <w:r>
        <w:rPr>
          <w:rFonts w:ascii="Times New Roman"/>
          <w:b w:val="false"/>
          <w:i w:val="false"/>
          <w:color w:val="000000"/>
          <w:sz w:val="28"/>
        </w:rPr>
        <w:t>
      Уполномоченный орган соответствующей отрасли не позднее 3 (трех) рабочих дней после повторного согласования проекта плана мероприятий обеспечивают его внесение на согласование в уполномоченные органы по государственному планированию и бюджетному планированию.</w:t>
      </w:r>
    </w:p>
    <w:bookmarkEnd w:id="689"/>
    <w:bookmarkStart w:name="z749" w:id="690"/>
    <w:p>
      <w:pPr>
        <w:spacing w:after="0"/>
        <w:ind w:left="0"/>
        <w:jc w:val="both"/>
      </w:pPr>
      <w:r>
        <w:rPr>
          <w:rFonts w:ascii="Times New Roman"/>
          <w:b w:val="false"/>
          <w:i w:val="false"/>
          <w:color w:val="000000"/>
          <w:sz w:val="28"/>
        </w:rPr>
        <w:t>
      Уполномоченные органы по государственному планированию и бюджетному планированию в течение 7 (семи) рабочих дней повторно рассматривают доработанный проект плана мероприятий.</w:t>
      </w:r>
    </w:p>
    <w:bookmarkEnd w:id="690"/>
    <w:bookmarkStart w:name="z750" w:id="691"/>
    <w:p>
      <w:pPr>
        <w:spacing w:after="0"/>
        <w:ind w:left="0"/>
        <w:jc w:val="both"/>
      </w:pPr>
      <w:r>
        <w:rPr>
          <w:rFonts w:ascii="Times New Roman"/>
          <w:b w:val="false"/>
          <w:i w:val="false"/>
          <w:color w:val="000000"/>
          <w:sz w:val="28"/>
        </w:rPr>
        <w:t>
      Исполнительный орган компании не позднее 3 (трех) рабочих дней после повторного согласования проекта плана мероприятий с уполномоченными органами по государственному планированию и бюджетному планированию вносит его на повторное рассмотрение совета директоров компании.</w:t>
      </w:r>
    </w:p>
    <w:bookmarkEnd w:id="691"/>
    <w:bookmarkStart w:name="z751" w:id="692"/>
    <w:p>
      <w:pPr>
        <w:spacing w:after="0"/>
        <w:ind w:left="0"/>
        <w:jc w:val="both"/>
      </w:pPr>
      <w:r>
        <w:rPr>
          <w:rFonts w:ascii="Times New Roman"/>
          <w:b w:val="false"/>
          <w:i w:val="false"/>
          <w:color w:val="000000"/>
          <w:sz w:val="28"/>
        </w:rPr>
        <w:t>
      Совет директоров компании в течение 10 (десяти) календарных дней со дня повторного внесения рассматривает доработанный проект плана мероприятий.</w:t>
      </w:r>
    </w:p>
    <w:bookmarkEnd w:id="692"/>
    <w:bookmarkStart w:name="z752" w:id="693"/>
    <w:p>
      <w:pPr>
        <w:spacing w:after="0"/>
        <w:ind w:left="0"/>
        <w:jc w:val="both"/>
      </w:pPr>
      <w:r>
        <w:rPr>
          <w:rFonts w:ascii="Times New Roman"/>
          <w:b w:val="false"/>
          <w:i w:val="false"/>
          <w:color w:val="000000"/>
          <w:sz w:val="28"/>
        </w:rPr>
        <w:t>
      10. Проект плана мероприятий утверждается советом директоров компании до 20 (двадцатого) декабря года, предшествующего планируемому пятилетнему периоду.</w:t>
      </w:r>
    </w:p>
    <w:bookmarkEnd w:id="693"/>
    <w:bookmarkStart w:name="z753" w:id="694"/>
    <w:p>
      <w:pPr>
        <w:spacing w:after="0"/>
        <w:ind w:left="0"/>
        <w:jc w:val="both"/>
      </w:pPr>
      <w:r>
        <w:rPr>
          <w:rFonts w:ascii="Times New Roman"/>
          <w:b w:val="false"/>
          <w:i w:val="false"/>
          <w:color w:val="000000"/>
          <w:sz w:val="28"/>
        </w:rPr>
        <w:t>
      11. Исполнительный орган компании в течение 5 (пяти) рабочих дней со дня получения выписки из протокола заседания совета директоров компании по вопросу утверждения плана мероприятий направляет электронный отчет единому оператору для включения в Реестр, прикрепив к электронному отчету сканированную копию решения совета директоров компании об его утверждении.</w:t>
      </w:r>
    </w:p>
    <w:bookmarkEnd w:id="694"/>
    <w:bookmarkStart w:name="z754" w:id="695"/>
    <w:p>
      <w:pPr>
        <w:spacing w:after="0"/>
        <w:ind w:left="0"/>
        <w:jc w:val="both"/>
      </w:pPr>
      <w:r>
        <w:rPr>
          <w:rFonts w:ascii="Times New Roman"/>
          <w:b w:val="false"/>
          <w:i w:val="false"/>
          <w:color w:val="000000"/>
          <w:sz w:val="28"/>
        </w:rPr>
        <w:t>
      12. Включение электронного отчета в Реестр единым оператором осуществляется в течение 5 (пяти) рабочих дней с даты его поступления с направлением на электронный адрес компании уведомления о включении электронного отчета в Реестр.</w:t>
      </w:r>
    </w:p>
    <w:bookmarkEnd w:id="695"/>
    <w:bookmarkStart w:name="z755" w:id="696"/>
    <w:p>
      <w:pPr>
        <w:spacing w:after="0"/>
        <w:ind w:left="0"/>
        <w:jc w:val="both"/>
      </w:pPr>
      <w:r>
        <w:rPr>
          <w:rFonts w:ascii="Times New Roman"/>
          <w:b w:val="false"/>
          <w:i w:val="false"/>
          <w:color w:val="000000"/>
          <w:sz w:val="28"/>
        </w:rPr>
        <w:t>
      При наличии технических замечаний единого оператора к электронному отчету компания устраняет замечания и вносит его повторно единому оператору в течение 5 (пяти) рабочих дней со дня получения замечаний без повторного вынесения на рассмотрение совета директоров компании.</w:t>
      </w:r>
    </w:p>
    <w:bookmarkEnd w:id="696"/>
    <w:bookmarkStart w:name="z756" w:id="697"/>
    <w:p>
      <w:pPr>
        <w:spacing w:after="0"/>
        <w:ind w:left="0"/>
        <w:jc w:val="both"/>
      </w:pPr>
      <w:r>
        <w:rPr>
          <w:rFonts w:ascii="Times New Roman"/>
          <w:b w:val="false"/>
          <w:i w:val="false"/>
          <w:color w:val="000000"/>
          <w:sz w:val="28"/>
        </w:rPr>
        <w:t>
      13. Внесение изменений и дополнений в план мероприятий осуществляется в следующем порядке:</w:t>
      </w:r>
    </w:p>
    <w:bookmarkEnd w:id="697"/>
    <w:bookmarkStart w:name="z757" w:id="698"/>
    <w:p>
      <w:pPr>
        <w:spacing w:after="0"/>
        <w:ind w:left="0"/>
        <w:jc w:val="both"/>
      </w:pPr>
      <w:r>
        <w:rPr>
          <w:rFonts w:ascii="Times New Roman"/>
          <w:b w:val="false"/>
          <w:i w:val="false"/>
          <w:color w:val="000000"/>
          <w:sz w:val="28"/>
        </w:rPr>
        <w:t>
      1) первая корректировка: второй год в развернутом виде, последующие годы в агрегированном (сводном) виде в разбивке по годам, с указанием обоснований по вносимым корректировкам;</w:t>
      </w:r>
    </w:p>
    <w:bookmarkEnd w:id="698"/>
    <w:bookmarkStart w:name="z758" w:id="699"/>
    <w:p>
      <w:pPr>
        <w:spacing w:after="0"/>
        <w:ind w:left="0"/>
        <w:jc w:val="both"/>
      </w:pPr>
      <w:r>
        <w:rPr>
          <w:rFonts w:ascii="Times New Roman"/>
          <w:b w:val="false"/>
          <w:i w:val="false"/>
          <w:color w:val="000000"/>
          <w:sz w:val="28"/>
        </w:rPr>
        <w:t>
      2) вторая корректировка: факт первого года, третий год в развернутом виде, последующие годы в агрегированном (сводном) виде в разбивке по годам, с указанием обоснований по вносимым корректировкам;</w:t>
      </w:r>
    </w:p>
    <w:bookmarkEnd w:id="699"/>
    <w:bookmarkStart w:name="z759" w:id="700"/>
    <w:p>
      <w:pPr>
        <w:spacing w:after="0"/>
        <w:ind w:left="0"/>
        <w:jc w:val="both"/>
      </w:pPr>
      <w:r>
        <w:rPr>
          <w:rFonts w:ascii="Times New Roman"/>
          <w:b w:val="false"/>
          <w:i w:val="false"/>
          <w:color w:val="000000"/>
          <w:sz w:val="28"/>
        </w:rPr>
        <w:t>
      3) третья корректировка: факт второго года, четвертый год в развернутом виде, последующие годы в агрегированном (сводном) виде в разбивке по годам, с указанием обоснований по вносимым корректировкам;</w:t>
      </w:r>
    </w:p>
    <w:bookmarkEnd w:id="700"/>
    <w:bookmarkStart w:name="z760" w:id="701"/>
    <w:p>
      <w:pPr>
        <w:spacing w:after="0"/>
        <w:ind w:left="0"/>
        <w:jc w:val="both"/>
      </w:pPr>
      <w:r>
        <w:rPr>
          <w:rFonts w:ascii="Times New Roman"/>
          <w:b w:val="false"/>
          <w:i w:val="false"/>
          <w:color w:val="000000"/>
          <w:sz w:val="28"/>
        </w:rPr>
        <w:t>
      4) четвертая корректировка: факт третьего года, пятый год в развернутом виде, последующие годы в агрегированном (сводном) виде в разбивке по годам, с указанием обоснований по вносимым корректировкам;</w:t>
      </w:r>
    </w:p>
    <w:bookmarkEnd w:id="701"/>
    <w:bookmarkStart w:name="z761" w:id="702"/>
    <w:p>
      <w:pPr>
        <w:spacing w:after="0"/>
        <w:ind w:left="0"/>
        <w:jc w:val="both"/>
      </w:pPr>
      <w:r>
        <w:rPr>
          <w:rFonts w:ascii="Times New Roman"/>
          <w:b w:val="false"/>
          <w:i w:val="false"/>
          <w:color w:val="000000"/>
          <w:sz w:val="28"/>
        </w:rPr>
        <w:t>
      5) факт четвертого и пятого года указывается в очередном плане мероприятий компаний на очередной пятилетний период.</w:t>
      </w:r>
    </w:p>
    <w:bookmarkEnd w:id="702"/>
    <w:bookmarkStart w:name="z762" w:id="703"/>
    <w:p>
      <w:pPr>
        <w:spacing w:after="0"/>
        <w:ind w:left="0"/>
        <w:jc w:val="both"/>
      </w:pPr>
      <w:r>
        <w:rPr>
          <w:rFonts w:ascii="Times New Roman"/>
          <w:b w:val="false"/>
          <w:i w:val="false"/>
          <w:color w:val="000000"/>
          <w:sz w:val="28"/>
        </w:rPr>
        <w:t>
      Пояснительная записка к плану мероприятий содержит разъяснения по каждому разделу плана мероприятий и является неотъемлемой его частью.</w:t>
      </w:r>
    </w:p>
    <w:bookmarkEnd w:id="703"/>
    <w:bookmarkStart w:name="z763" w:id="704"/>
    <w:p>
      <w:pPr>
        <w:spacing w:after="0"/>
        <w:ind w:left="0"/>
        <w:jc w:val="both"/>
      </w:pPr>
      <w:r>
        <w:rPr>
          <w:rFonts w:ascii="Times New Roman"/>
          <w:b w:val="false"/>
          <w:i w:val="false"/>
          <w:color w:val="000000"/>
          <w:sz w:val="28"/>
        </w:rPr>
        <w:t>
      14. Внесение изменений и дополнений в план мероприятий допускается также в случаях, связанных с:</w:t>
      </w:r>
    </w:p>
    <w:bookmarkEnd w:id="704"/>
    <w:bookmarkStart w:name="z764" w:id="705"/>
    <w:p>
      <w:pPr>
        <w:spacing w:after="0"/>
        <w:ind w:left="0"/>
        <w:jc w:val="both"/>
      </w:pPr>
      <w:r>
        <w:rPr>
          <w:rFonts w:ascii="Times New Roman"/>
          <w:b w:val="false"/>
          <w:i w:val="false"/>
          <w:color w:val="000000"/>
          <w:sz w:val="28"/>
        </w:rPr>
        <w:t>
      1) Посланием Президента Республики Казахстан единому народу Казахстана о положении в стране и основных направлениях внутренней и внешней политики, изменением, вносимым в документы системы государственного планирования, а также изменением внутренней и внешней среды, имеющих существенный эффект на деятельность компании;</w:t>
      </w:r>
    </w:p>
    <w:bookmarkEnd w:id="705"/>
    <w:bookmarkStart w:name="z765" w:id="706"/>
    <w:p>
      <w:pPr>
        <w:spacing w:after="0"/>
        <w:ind w:left="0"/>
        <w:jc w:val="both"/>
      </w:pPr>
      <w:r>
        <w:rPr>
          <w:rFonts w:ascii="Times New Roman"/>
          <w:b w:val="false"/>
          <w:i w:val="false"/>
          <w:color w:val="000000"/>
          <w:sz w:val="28"/>
        </w:rPr>
        <w:t>
      2) изменением основных направлений деятельности компании;</w:t>
      </w:r>
    </w:p>
    <w:bookmarkEnd w:id="706"/>
    <w:bookmarkStart w:name="z766" w:id="707"/>
    <w:p>
      <w:pPr>
        <w:spacing w:after="0"/>
        <w:ind w:left="0"/>
        <w:jc w:val="both"/>
      </w:pPr>
      <w:r>
        <w:rPr>
          <w:rFonts w:ascii="Times New Roman"/>
          <w:b w:val="false"/>
          <w:i w:val="false"/>
          <w:color w:val="000000"/>
          <w:sz w:val="28"/>
        </w:rPr>
        <w:t>
      3) реорганизацией компании;</w:t>
      </w:r>
    </w:p>
    <w:bookmarkEnd w:id="707"/>
    <w:bookmarkStart w:name="z767" w:id="708"/>
    <w:p>
      <w:pPr>
        <w:spacing w:after="0"/>
        <w:ind w:left="0"/>
        <w:jc w:val="both"/>
      </w:pPr>
      <w:r>
        <w:rPr>
          <w:rFonts w:ascii="Times New Roman"/>
          <w:b w:val="false"/>
          <w:i w:val="false"/>
          <w:color w:val="000000"/>
          <w:sz w:val="28"/>
        </w:rPr>
        <w:t>
      4) расходами из республиканского или местного бюджета;</w:t>
      </w:r>
    </w:p>
    <w:bookmarkEnd w:id="708"/>
    <w:bookmarkStart w:name="z768" w:id="709"/>
    <w:p>
      <w:pPr>
        <w:spacing w:after="0"/>
        <w:ind w:left="0"/>
        <w:jc w:val="both"/>
      </w:pPr>
      <w:r>
        <w:rPr>
          <w:rFonts w:ascii="Times New Roman"/>
          <w:b w:val="false"/>
          <w:i w:val="false"/>
          <w:color w:val="000000"/>
          <w:sz w:val="28"/>
        </w:rPr>
        <w:t>
      5) наличием вакантных штатных единиц.</w:t>
      </w:r>
    </w:p>
    <w:bookmarkEnd w:id="709"/>
    <w:bookmarkStart w:name="z769" w:id="710"/>
    <w:p>
      <w:pPr>
        <w:spacing w:after="0"/>
        <w:ind w:left="0"/>
        <w:jc w:val="both"/>
      </w:pPr>
      <w:r>
        <w:rPr>
          <w:rFonts w:ascii="Times New Roman"/>
          <w:b w:val="false"/>
          <w:i w:val="false"/>
          <w:color w:val="000000"/>
          <w:sz w:val="28"/>
        </w:rPr>
        <w:t>
      При внесении изменений и дополнений в план мероприятий компании формируется пояснительная записка, которая содержит в себе обоснования по всем вносимым корректировкам.</w:t>
      </w:r>
    </w:p>
    <w:bookmarkEnd w:id="710"/>
    <w:bookmarkStart w:name="z770" w:id="711"/>
    <w:p>
      <w:pPr>
        <w:spacing w:after="0"/>
        <w:ind w:left="0"/>
        <w:jc w:val="both"/>
      </w:pPr>
      <w:r>
        <w:rPr>
          <w:rFonts w:ascii="Times New Roman"/>
          <w:b w:val="false"/>
          <w:i w:val="false"/>
          <w:color w:val="000000"/>
          <w:sz w:val="28"/>
        </w:rPr>
        <w:t>
      15. В случаях, предусмотренных подпунктами 1), 2) и 3) пункта 14 настоящих Правил внесение изменений и дополнений в план мероприятий компании осуществляется в следующем порядке:</w:t>
      </w:r>
    </w:p>
    <w:bookmarkEnd w:id="711"/>
    <w:bookmarkStart w:name="z771" w:id="712"/>
    <w:p>
      <w:pPr>
        <w:spacing w:after="0"/>
        <w:ind w:left="0"/>
        <w:jc w:val="both"/>
      </w:pPr>
      <w:r>
        <w:rPr>
          <w:rFonts w:ascii="Times New Roman"/>
          <w:b w:val="false"/>
          <w:i w:val="false"/>
          <w:color w:val="000000"/>
          <w:sz w:val="28"/>
        </w:rPr>
        <w:t>
      1) исполнительный орган компании не позднее 1 (одного) месяца после наступления случая, предусмотренного подпунктами 1), 2) и 3) пункта 14 настоящих Правил обеспечивает разработку и внесение скорректированного плана мероприятий компании на согласование.</w:t>
      </w:r>
    </w:p>
    <w:bookmarkEnd w:id="712"/>
    <w:bookmarkStart w:name="z772" w:id="713"/>
    <w:p>
      <w:pPr>
        <w:spacing w:after="0"/>
        <w:ind w:left="0"/>
        <w:jc w:val="both"/>
      </w:pPr>
      <w:r>
        <w:rPr>
          <w:rFonts w:ascii="Times New Roman"/>
          <w:b w:val="false"/>
          <w:i w:val="false"/>
          <w:color w:val="000000"/>
          <w:sz w:val="28"/>
        </w:rPr>
        <w:t>
      Порядок рассмотрения и согласования проекта скорректированного плана мероприятий уполномоченным органом соответствующей отрасли, уполномоченными органами по государственному планированию, бюджетному планированию и советом директоров компании осуществляется в соответствии с пунктами 7, 8, 9 и 10 настоящих Правил;</w:t>
      </w:r>
    </w:p>
    <w:bookmarkEnd w:id="713"/>
    <w:bookmarkStart w:name="z773" w:id="714"/>
    <w:p>
      <w:pPr>
        <w:spacing w:after="0"/>
        <w:ind w:left="0"/>
        <w:jc w:val="both"/>
      </w:pPr>
      <w:r>
        <w:rPr>
          <w:rFonts w:ascii="Times New Roman"/>
          <w:b w:val="false"/>
          <w:i w:val="false"/>
          <w:color w:val="000000"/>
          <w:sz w:val="28"/>
        </w:rPr>
        <w:t>
      2) исполнительный орган компании в течение 5 (пяти) рабочих дней со дня утверждения советом директоров компании скорректированного плана мероприятий направляет электронный отчет единому оператору для включения в Реестр, прикрепив к электронному отчету сканированную копию решения совета директоров компании о внесении корректировок в план мероприятий.</w:t>
      </w:r>
    </w:p>
    <w:bookmarkEnd w:id="714"/>
    <w:bookmarkStart w:name="z774" w:id="715"/>
    <w:p>
      <w:pPr>
        <w:spacing w:after="0"/>
        <w:ind w:left="0"/>
        <w:jc w:val="both"/>
      </w:pPr>
      <w:r>
        <w:rPr>
          <w:rFonts w:ascii="Times New Roman"/>
          <w:b w:val="false"/>
          <w:i w:val="false"/>
          <w:color w:val="000000"/>
          <w:sz w:val="28"/>
        </w:rPr>
        <w:t>
      Включение электронного отчета в Реестр единым оператором осуществляется в соответствии с пунктами 11 и 12 настоящих Правил.</w:t>
      </w:r>
    </w:p>
    <w:bookmarkEnd w:id="715"/>
    <w:bookmarkStart w:name="z775" w:id="716"/>
    <w:p>
      <w:pPr>
        <w:spacing w:after="0"/>
        <w:ind w:left="0"/>
        <w:jc w:val="both"/>
      </w:pPr>
      <w:r>
        <w:rPr>
          <w:rFonts w:ascii="Times New Roman"/>
          <w:b w:val="false"/>
          <w:i w:val="false"/>
          <w:color w:val="000000"/>
          <w:sz w:val="28"/>
        </w:rPr>
        <w:t>
      15-1. В случаи, предусмотренном подпунктом 5) пункта 14 настоящих Правил внесение изменений и дополнений в план мероприятий компании осуществляется в следующем порядке:</w:t>
      </w:r>
    </w:p>
    <w:bookmarkEnd w:id="716"/>
    <w:bookmarkStart w:name="z776" w:id="717"/>
    <w:p>
      <w:pPr>
        <w:spacing w:after="0"/>
        <w:ind w:left="0"/>
        <w:jc w:val="both"/>
      </w:pPr>
      <w:r>
        <w:rPr>
          <w:rFonts w:ascii="Times New Roman"/>
          <w:b w:val="false"/>
          <w:i w:val="false"/>
          <w:color w:val="000000"/>
          <w:sz w:val="28"/>
        </w:rPr>
        <w:t>
      1) исполнительный орган компании в месячный срок со дня выявления вакантной штатной единицы, не занятой более шести месяцев (далее – вакантная штатная единица) или отображения ее на платформе ЭБТ принимает решение об их сокращении и вносит изменения в штатное расписание, а также корректирует с целью уменьшения фонда оплаты труда. Требования настоящего подпункта пункта Правил не применяются при принятии решения о сокращении вакантных штатных единиц должностей руководителя исполнительного органа, должности работников производственного персонала, представленных в штатном расписании в количестве одной единицы или занятых на сезонных работах, а также в случае сохранения места работы за работниками в соответствии с трудовым законодательством Республики Казахстан.</w:t>
      </w:r>
    </w:p>
    <w:bookmarkEnd w:id="717"/>
    <w:bookmarkStart w:name="z777" w:id="718"/>
    <w:p>
      <w:pPr>
        <w:spacing w:after="0"/>
        <w:ind w:left="0"/>
        <w:jc w:val="both"/>
      </w:pPr>
      <w:r>
        <w:rPr>
          <w:rFonts w:ascii="Times New Roman"/>
          <w:b w:val="false"/>
          <w:i w:val="false"/>
          <w:color w:val="000000"/>
          <w:sz w:val="28"/>
        </w:rPr>
        <w:t>
      Порядок рассмотрения и согласования проекта скорректированного плана мероприятий уполномоченным органом соответствующей отрасли, уполномоченными органами по государственному планированию, бюджетному планированию и советом директоров компании осуществляется в соответствии с пунктами 7, 8, 9 и 10 настоящих Правил;</w:t>
      </w:r>
    </w:p>
    <w:bookmarkEnd w:id="718"/>
    <w:bookmarkStart w:name="z778" w:id="719"/>
    <w:p>
      <w:pPr>
        <w:spacing w:after="0"/>
        <w:ind w:left="0"/>
        <w:jc w:val="both"/>
      </w:pPr>
      <w:r>
        <w:rPr>
          <w:rFonts w:ascii="Times New Roman"/>
          <w:b w:val="false"/>
          <w:i w:val="false"/>
          <w:color w:val="000000"/>
          <w:sz w:val="28"/>
        </w:rPr>
        <w:t>
      2) исполнительный орган компании в течение 5 (пяти) рабочих дней со дня утверждения советом директоров компании скорректированного плана мероприятий направляет электронный отчет единому оператору для включения в Реестр, прикрепив к электронному отчету сканированную копию решения совета директоров компании о внесении корректировок в план мероприятий.</w:t>
      </w:r>
    </w:p>
    <w:bookmarkEnd w:id="719"/>
    <w:bookmarkStart w:name="z779" w:id="720"/>
    <w:p>
      <w:pPr>
        <w:spacing w:after="0"/>
        <w:ind w:left="0"/>
        <w:jc w:val="both"/>
      </w:pPr>
      <w:r>
        <w:rPr>
          <w:rFonts w:ascii="Times New Roman"/>
          <w:b w:val="false"/>
          <w:i w:val="false"/>
          <w:color w:val="000000"/>
          <w:sz w:val="28"/>
        </w:rPr>
        <w:t>
      Включение электронного отчета в Реестр единым оператором осуществляется в соответствии с пунктами 11 и 12 настоящих Правил.</w:t>
      </w:r>
    </w:p>
    <w:bookmarkEnd w:id="720"/>
    <w:bookmarkStart w:name="z780" w:id="721"/>
    <w:p>
      <w:pPr>
        <w:spacing w:after="0"/>
        <w:ind w:left="0"/>
        <w:jc w:val="both"/>
      </w:pPr>
      <w:r>
        <w:rPr>
          <w:rFonts w:ascii="Times New Roman"/>
          <w:b w:val="false"/>
          <w:i w:val="false"/>
          <w:color w:val="000000"/>
          <w:sz w:val="28"/>
        </w:rPr>
        <w:t>
      16. В соответствии со статьей 38 Бюджетного кодекса Республики Казахстан (далее – Бюджетный кодекс) при возникновении случая, предусмотренного подпунктом 4) пункта 14 настоящих Правил, в план мероприятий компании вносятся изменения и дополнения.</w:t>
      </w:r>
    </w:p>
    <w:bookmarkEnd w:id="721"/>
    <w:bookmarkStart w:name="z781" w:id="722"/>
    <w:p>
      <w:pPr>
        <w:spacing w:after="0"/>
        <w:ind w:left="0"/>
        <w:jc w:val="both"/>
      </w:pPr>
      <w:r>
        <w:rPr>
          <w:rFonts w:ascii="Times New Roman"/>
          <w:b w:val="false"/>
          <w:i w:val="false"/>
          <w:color w:val="000000"/>
          <w:sz w:val="28"/>
        </w:rPr>
        <w:t>
      17. Проект плана мероприятий компании, которой планируются расходы из:</w:t>
      </w:r>
    </w:p>
    <w:bookmarkEnd w:id="722"/>
    <w:bookmarkStart w:name="z782" w:id="723"/>
    <w:p>
      <w:pPr>
        <w:spacing w:after="0"/>
        <w:ind w:left="0"/>
        <w:jc w:val="both"/>
      </w:pPr>
      <w:r>
        <w:rPr>
          <w:rFonts w:ascii="Times New Roman"/>
          <w:b w:val="false"/>
          <w:i w:val="false"/>
          <w:color w:val="000000"/>
          <w:sz w:val="28"/>
        </w:rPr>
        <w:t>
      республиканского бюджета, разрабатывается на основании итогов стратегического обзора расходов, проводимого в соответствии со статьей 43 Бюджетного кодекса, согласовываются с государственным органом-администратором республиканской бюджетной программы и вносятся в центральный уполномоченный орган по бюджетному планированию в составе документов, определенных подпунктом 16) пункта 2 статьи 90 Бюджетного кодекса;</w:t>
      </w:r>
    </w:p>
    <w:bookmarkEnd w:id="723"/>
    <w:bookmarkStart w:name="z783" w:id="724"/>
    <w:p>
      <w:pPr>
        <w:spacing w:after="0"/>
        <w:ind w:left="0"/>
        <w:jc w:val="both"/>
      </w:pPr>
      <w:r>
        <w:rPr>
          <w:rFonts w:ascii="Times New Roman"/>
          <w:b w:val="false"/>
          <w:i w:val="false"/>
          <w:color w:val="000000"/>
          <w:sz w:val="28"/>
        </w:rPr>
        <w:t>
      местного бюджета, согласовываются с государственным органом-администратором местной бюджетной программы и вносятся в местный уполномоченный орган по государственному планированию в составе документов, определенных подпунктом 10) пункта 2 статьи 91 Бюджетного кодекса.</w:t>
      </w:r>
    </w:p>
    <w:bookmarkEnd w:id="724"/>
    <w:bookmarkStart w:name="z784" w:id="725"/>
    <w:p>
      <w:pPr>
        <w:spacing w:after="0"/>
        <w:ind w:left="0"/>
        <w:jc w:val="both"/>
      </w:pPr>
      <w:r>
        <w:rPr>
          <w:rFonts w:ascii="Times New Roman"/>
          <w:b w:val="false"/>
          <w:i w:val="false"/>
          <w:color w:val="000000"/>
          <w:sz w:val="28"/>
        </w:rPr>
        <w:t>
      Проекты планов мероприятий компаний, которым планируются расходы из республиканского бюджета, разрабатываются на основании итогов стратегического обзора расходов, проводимого в соответствии со статьей 43 Бюджетного кодекса, согласовываются с уполномоченным органом соответствующей отрасли и вносятся в центральный уполномоченный орган по бюджетному планированию в составе документов, определенных подпунктом 16) пункта 2 статьи 90 Бюджетного кодекса.</w:t>
      </w:r>
    </w:p>
    <w:bookmarkEnd w:id="725"/>
    <w:bookmarkStart w:name="z785" w:id="726"/>
    <w:p>
      <w:pPr>
        <w:spacing w:after="0"/>
        <w:ind w:left="0"/>
        <w:jc w:val="both"/>
      </w:pPr>
      <w:r>
        <w:rPr>
          <w:rFonts w:ascii="Times New Roman"/>
          <w:b w:val="false"/>
          <w:i w:val="false"/>
          <w:color w:val="000000"/>
          <w:sz w:val="28"/>
        </w:rPr>
        <w:t>
      18. Исполнительный орган компании в состав проекта плана мероприятий, подготовленного в соответствии с подпунктом 4) пункта 14 настоящих Правил включает только формы, которые подлежат корректировке, и прикладывает пояснительную записку, содержащую обоснование по каждому изменению и дополнению и его взаимосвязь с планируемыми средствами, а также другие подтверждающие документы, расчеты.</w:t>
      </w:r>
    </w:p>
    <w:bookmarkEnd w:id="726"/>
    <w:bookmarkStart w:name="z786" w:id="727"/>
    <w:p>
      <w:pPr>
        <w:spacing w:after="0"/>
        <w:ind w:left="0"/>
        <w:jc w:val="both"/>
      </w:pPr>
      <w:r>
        <w:rPr>
          <w:rFonts w:ascii="Times New Roman"/>
          <w:b w:val="false"/>
          <w:i w:val="false"/>
          <w:color w:val="000000"/>
          <w:sz w:val="28"/>
        </w:rPr>
        <w:t>
      19. При обсуждении проекта республиканского бюджета на заседаниях рабочих групп и постоянных комитетов Курултая Республики Казахстан включаются доклады руководителей компаний, которым в проекте республиканского бюджета предусмотрены бюджетные средства, о запланированных целевых индикаторах планов мероприятий.</w:t>
      </w:r>
    </w:p>
    <w:bookmarkEnd w:id="727"/>
    <w:bookmarkStart w:name="z787" w:id="728"/>
    <w:p>
      <w:pPr>
        <w:spacing w:after="0"/>
        <w:ind w:left="0"/>
        <w:jc w:val="both"/>
      </w:pPr>
      <w:r>
        <w:rPr>
          <w:rFonts w:ascii="Times New Roman"/>
          <w:b w:val="false"/>
          <w:i w:val="false"/>
          <w:color w:val="000000"/>
          <w:sz w:val="28"/>
        </w:rPr>
        <w:t>
      20. Проект плана мероприятий компании, разработанный согласно подпункту 4) пункта 14 настоящих Правил, выносится на совет директоров в течение 10 (десяти) календарных дней после подписания Президентом Республики Казахстан закона о республиканском бюджете и принятия постановления Правительства Республики Казахстан о реализации закона о республиканском бюджете.</w:t>
      </w:r>
    </w:p>
    <w:bookmarkEnd w:id="728"/>
    <w:bookmarkStart w:name="z788" w:id="729"/>
    <w:p>
      <w:pPr>
        <w:spacing w:after="0"/>
        <w:ind w:left="0"/>
        <w:jc w:val="both"/>
      </w:pPr>
      <w:r>
        <w:rPr>
          <w:rFonts w:ascii="Times New Roman"/>
          <w:b w:val="false"/>
          <w:i w:val="false"/>
          <w:color w:val="000000"/>
          <w:sz w:val="28"/>
        </w:rPr>
        <w:t>
      21. Внесение изменений и (или) дополнений в план мероприятий компании, не влекущих за собой изменение консолидированных показателей общих доходов и расходов, осуществляется исполнительным органом компании не более одного раза в квартал без применения порядка, предусмотренного пунктами 7, 8, 9 и 10 настоящих Правил, и без вынесения на рассмотрение совета директоров компании в случаях:</w:t>
      </w:r>
    </w:p>
    <w:bookmarkEnd w:id="729"/>
    <w:bookmarkStart w:name="z789" w:id="730"/>
    <w:p>
      <w:pPr>
        <w:spacing w:after="0"/>
        <w:ind w:left="0"/>
        <w:jc w:val="both"/>
      </w:pPr>
      <w:r>
        <w:rPr>
          <w:rFonts w:ascii="Times New Roman"/>
          <w:b w:val="false"/>
          <w:i w:val="false"/>
          <w:color w:val="000000"/>
          <w:sz w:val="28"/>
        </w:rPr>
        <w:t>
      1) если перераспределение показателей, отраженных в разделах 7.2, 7.4, 7.6, 7.9 приложения 2 к настоящих Правил, осуществляется между компанией и юридическим лицами, акции (доли участия) которых предоставляют право компании определять решения, и составляет не более 20% от общих доходов и расходов компании;</w:t>
      </w:r>
    </w:p>
    <w:bookmarkEnd w:id="730"/>
    <w:bookmarkStart w:name="z790" w:id="731"/>
    <w:p>
      <w:pPr>
        <w:spacing w:after="0"/>
        <w:ind w:left="0"/>
        <w:jc w:val="both"/>
      </w:pPr>
      <w:r>
        <w:rPr>
          <w:rFonts w:ascii="Times New Roman"/>
          <w:b w:val="false"/>
          <w:i w:val="false"/>
          <w:color w:val="000000"/>
          <w:sz w:val="28"/>
        </w:rPr>
        <w:t>
      2) если перераспределение показателей, отраженных в разделах 7.2, 7.4, 7.6, 7.9 приложения 2 к настоящих Правил, осуществляется между юридическими лицами, акции (доли участия) которых предоставляют право компании определять решения.</w:t>
      </w:r>
    </w:p>
    <w:bookmarkEnd w:id="731"/>
    <w:bookmarkStart w:name="z791" w:id="732"/>
    <w:p>
      <w:pPr>
        <w:spacing w:after="0"/>
        <w:ind w:left="0"/>
        <w:jc w:val="both"/>
      </w:pPr>
      <w:r>
        <w:rPr>
          <w:rFonts w:ascii="Times New Roman"/>
          <w:b w:val="false"/>
          <w:i w:val="false"/>
          <w:color w:val="000000"/>
          <w:sz w:val="28"/>
        </w:rPr>
        <w:t>
      Исполнительный орган компании в течение 5 (пяти) рабочих дней со дня внесения вышеуказанных изменений и (или) дополнений в план мероприятий направляет электронный отчет единому оператору для включения в Реестр, прикрепив к электронному отчету сканированную копию решения исполнительного органа компании о внесении изменений и (или) дополнений в план мероприятий.</w:t>
      </w:r>
    </w:p>
    <w:bookmarkEnd w:id="732"/>
    <w:bookmarkStart w:name="z792" w:id="733"/>
    <w:p>
      <w:pPr>
        <w:spacing w:after="0"/>
        <w:ind w:left="0"/>
        <w:jc w:val="both"/>
      </w:pPr>
      <w:r>
        <w:rPr>
          <w:rFonts w:ascii="Times New Roman"/>
          <w:b w:val="false"/>
          <w:i w:val="false"/>
          <w:color w:val="000000"/>
          <w:sz w:val="28"/>
        </w:rPr>
        <w:t>
      Включение электронного отчета в Реестр единым оператором осуществляется в соответствии с пунктом 12 настоящих Правил.</w:t>
      </w:r>
    </w:p>
    <w:bookmarkEnd w:id="733"/>
    <w:bookmarkStart w:name="z793" w:id="734"/>
    <w:p>
      <w:pPr>
        <w:spacing w:after="0"/>
        <w:ind w:left="0"/>
        <w:jc w:val="both"/>
      </w:pPr>
      <w:r>
        <w:rPr>
          <w:rFonts w:ascii="Times New Roman"/>
          <w:b w:val="false"/>
          <w:i w:val="false"/>
          <w:color w:val="000000"/>
          <w:sz w:val="28"/>
        </w:rPr>
        <w:t>
      22. Очередной план мероприятий компаний на очередной пятилетний период разрабатывается не позднее последнего года реализации предыдущего плана мероприятий национальных управляющих холдингов, национальных холдингов, национальных компаний.</w:t>
      </w:r>
    </w:p>
    <w:bookmarkEnd w:id="734"/>
    <w:bookmarkStart w:name="z794" w:id="735"/>
    <w:p>
      <w:pPr>
        <w:spacing w:after="0"/>
        <w:ind w:left="0"/>
        <w:jc w:val="left"/>
      </w:pPr>
      <w:r>
        <w:rPr>
          <w:rFonts w:ascii="Times New Roman"/>
          <w:b/>
          <w:i w:val="false"/>
          <w:color w:val="000000"/>
        </w:rPr>
        <w:t xml:space="preserve"> Глава 3. Мониторинг, оценка и контроль реализации плана мероприятий компании</w:t>
      </w:r>
    </w:p>
    <w:bookmarkEnd w:id="735"/>
    <w:bookmarkStart w:name="z795" w:id="736"/>
    <w:p>
      <w:pPr>
        <w:spacing w:after="0"/>
        <w:ind w:left="0"/>
        <w:jc w:val="both"/>
      </w:pPr>
      <w:r>
        <w:rPr>
          <w:rFonts w:ascii="Times New Roman"/>
          <w:b w:val="false"/>
          <w:i w:val="false"/>
          <w:color w:val="000000"/>
          <w:sz w:val="28"/>
        </w:rPr>
        <w:t>
      23. Мониторинг реализации плана мероприятий осуществляется уполномоченным органом соответствующей отрасли в целях анализа и обобщения информации о выполнении показателей стратегических и программных документов Республики Казахстан (программы развития территорий), планов развития государственных органов, плана развития компании, а также показателей финансово-хозяйственной деятельности.</w:t>
      </w:r>
    </w:p>
    <w:bookmarkEnd w:id="736"/>
    <w:bookmarkStart w:name="z796" w:id="737"/>
    <w:p>
      <w:pPr>
        <w:spacing w:after="0"/>
        <w:ind w:left="0"/>
        <w:jc w:val="both"/>
      </w:pPr>
      <w:r>
        <w:rPr>
          <w:rFonts w:ascii="Times New Roman"/>
          <w:b w:val="false"/>
          <w:i w:val="false"/>
          <w:color w:val="000000"/>
          <w:sz w:val="28"/>
        </w:rPr>
        <w:t>
      24. Мониторинг реализации плана мероприятий компании проводится ежегодно в течение 30 (тридцати) календарных дней после утверждения советом директоров отчета по исполнению плана мероприятий компании.</w:t>
      </w:r>
    </w:p>
    <w:bookmarkEnd w:id="737"/>
    <w:bookmarkStart w:name="z797" w:id="738"/>
    <w:p>
      <w:pPr>
        <w:spacing w:after="0"/>
        <w:ind w:left="0"/>
        <w:jc w:val="both"/>
      </w:pPr>
      <w:r>
        <w:rPr>
          <w:rFonts w:ascii="Times New Roman"/>
          <w:b w:val="false"/>
          <w:i w:val="false"/>
          <w:color w:val="000000"/>
          <w:sz w:val="28"/>
        </w:rPr>
        <w:t>
      Мониторинг реализации плана мероприятий компании проводится на основе плана мероприятий и отчета по исполнению плана мероприятий компании за отчетный период, утвержденных советом директоров.</w:t>
      </w:r>
    </w:p>
    <w:bookmarkEnd w:id="738"/>
    <w:bookmarkStart w:name="z798" w:id="739"/>
    <w:p>
      <w:pPr>
        <w:spacing w:after="0"/>
        <w:ind w:left="0"/>
        <w:jc w:val="both"/>
      </w:pPr>
      <w:r>
        <w:rPr>
          <w:rFonts w:ascii="Times New Roman"/>
          <w:b w:val="false"/>
          <w:i w:val="false"/>
          <w:color w:val="000000"/>
          <w:sz w:val="28"/>
        </w:rPr>
        <w:t>
      25. Уполномоченный орган соответствующей отрасли подготавливают отчет по мониторингу реализации плана мероприятий компании на консолидированной основе на веб-портале реестра, разработанного единым оператором.</w:t>
      </w:r>
    </w:p>
    <w:bookmarkEnd w:id="739"/>
    <w:bookmarkStart w:name="z799" w:id="740"/>
    <w:p>
      <w:pPr>
        <w:spacing w:after="0"/>
        <w:ind w:left="0"/>
        <w:jc w:val="both"/>
      </w:pPr>
      <w:r>
        <w:rPr>
          <w:rFonts w:ascii="Times New Roman"/>
          <w:b w:val="false"/>
          <w:i w:val="false"/>
          <w:color w:val="000000"/>
          <w:sz w:val="28"/>
        </w:rPr>
        <w:t>
      Отчет по мониторингу реализации плана мероприятий содержит информацию по выполнению следующих основных показателей деятельности компании: достижение ключевых показателей плана мероприятий, доходы, расходы, финансовый результат, инвестиции, долговая нагрузка, налоги и другие обязательные платежи в бюджет, дивиденды, среднесписочная численность работников, фонд оплаты труда, создание новых рабочих мест, сокращение вакантных штатных единиц, реструктуризация активов, финансовая устойчивость.</w:t>
      </w:r>
    </w:p>
    <w:bookmarkEnd w:id="740"/>
    <w:bookmarkStart w:name="z800" w:id="741"/>
    <w:p>
      <w:pPr>
        <w:spacing w:after="0"/>
        <w:ind w:left="0"/>
        <w:jc w:val="both"/>
      </w:pPr>
      <w:r>
        <w:rPr>
          <w:rFonts w:ascii="Times New Roman"/>
          <w:b w:val="false"/>
          <w:i w:val="false"/>
          <w:color w:val="000000"/>
          <w:sz w:val="28"/>
        </w:rPr>
        <w:t>
      Форма отчета по мониторингу реализации плана мероприятий представлена в приложении 3 к настоящим Правилам.</w:t>
      </w:r>
    </w:p>
    <w:bookmarkEnd w:id="741"/>
    <w:bookmarkStart w:name="z801" w:id="742"/>
    <w:p>
      <w:pPr>
        <w:spacing w:after="0"/>
        <w:ind w:left="0"/>
        <w:jc w:val="both"/>
      </w:pPr>
      <w:r>
        <w:rPr>
          <w:rFonts w:ascii="Times New Roman"/>
          <w:b w:val="false"/>
          <w:i w:val="false"/>
          <w:color w:val="000000"/>
          <w:sz w:val="28"/>
        </w:rPr>
        <w:t>
      26. По итогам проведения мониторинга уполномоченный орган соответствующей отрасли готовят заключение по реализации плана мероприятий компании.</w:t>
      </w:r>
    </w:p>
    <w:bookmarkEnd w:id="742"/>
    <w:bookmarkStart w:name="z802" w:id="743"/>
    <w:p>
      <w:pPr>
        <w:spacing w:after="0"/>
        <w:ind w:left="0"/>
        <w:jc w:val="both"/>
      </w:pPr>
      <w:r>
        <w:rPr>
          <w:rFonts w:ascii="Times New Roman"/>
          <w:b w:val="false"/>
          <w:i w:val="false"/>
          <w:color w:val="000000"/>
          <w:sz w:val="28"/>
        </w:rPr>
        <w:t>
      Заключение составляется в произвольной форме и содержит следующие сведения:</w:t>
      </w:r>
    </w:p>
    <w:bookmarkEnd w:id="743"/>
    <w:bookmarkStart w:name="z803" w:id="744"/>
    <w:p>
      <w:pPr>
        <w:spacing w:after="0"/>
        <w:ind w:left="0"/>
        <w:jc w:val="both"/>
      </w:pPr>
      <w:r>
        <w:rPr>
          <w:rFonts w:ascii="Times New Roman"/>
          <w:b w:val="false"/>
          <w:i w:val="false"/>
          <w:color w:val="000000"/>
          <w:sz w:val="28"/>
        </w:rPr>
        <w:t>
      1) выводы об итогах реализации плана мероприятий за отчетный период, ключевых показателей деятельности, в том числе по исполнению показателей, указанных в приложении 3 к настоящим Правилам;</w:t>
      </w:r>
    </w:p>
    <w:bookmarkEnd w:id="744"/>
    <w:bookmarkStart w:name="z804" w:id="745"/>
    <w:p>
      <w:pPr>
        <w:spacing w:after="0"/>
        <w:ind w:left="0"/>
        <w:jc w:val="both"/>
      </w:pPr>
      <w:r>
        <w:rPr>
          <w:rFonts w:ascii="Times New Roman"/>
          <w:b w:val="false"/>
          <w:i w:val="false"/>
          <w:color w:val="000000"/>
          <w:sz w:val="28"/>
        </w:rPr>
        <w:t>
      2) проблемы, которые возникли в процессе реализации плана мероприятий, их воздействие на цели и показатели деятельности, а также принятые/планируемые меры по решению выявленных проблем и обеспечению своевременной реализации плана мероприятий;</w:t>
      </w:r>
    </w:p>
    <w:bookmarkEnd w:id="745"/>
    <w:bookmarkStart w:name="z805" w:id="746"/>
    <w:p>
      <w:pPr>
        <w:spacing w:after="0"/>
        <w:ind w:left="0"/>
        <w:jc w:val="both"/>
      </w:pPr>
      <w:r>
        <w:rPr>
          <w:rFonts w:ascii="Times New Roman"/>
          <w:b w:val="false"/>
          <w:i w:val="false"/>
          <w:color w:val="000000"/>
          <w:sz w:val="28"/>
        </w:rPr>
        <w:t>
      3) рекомендации по продолжению реализации плана мероприятий компании, внесению изменений или дополнений в план мероприятий компании, принятию мер по обеспечению своевременной реализации ответственными исполнителями запланированных мероприятий;</w:t>
      </w:r>
    </w:p>
    <w:bookmarkEnd w:id="746"/>
    <w:bookmarkStart w:name="z806" w:id="747"/>
    <w:p>
      <w:pPr>
        <w:spacing w:after="0"/>
        <w:ind w:left="0"/>
        <w:jc w:val="both"/>
      </w:pPr>
      <w:r>
        <w:rPr>
          <w:rFonts w:ascii="Times New Roman"/>
          <w:b w:val="false"/>
          <w:i w:val="false"/>
          <w:color w:val="000000"/>
          <w:sz w:val="28"/>
        </w:rPr>
        <w:t>
      4) в случае необходимости пересмотр отдельных целей, задач, мероприятий, перераспределение ресурсов и разработка новых подходов к решению проблем.</w:t>
      </w:r>
    </w:p>
    <w:bookmarkEnd w:id="747"/>
    <w:bookmarkStart w:name="z807" w:id="748"/>
    <w:p>
      <w:pPr>
        <w:spacing w:after="0"/>
        <w:ind w:left="0"/>
        <w:jc w:val="both"/>
      </w:pPr>
      <w:r>
        <w:rPr>
          <w:rFonts w:ascii="Times New Roman"/>
          <w:b w:val="false"/>
          <w:i w:val="false"/>
          <w:color w:val="000000"/>
          <w:sz w:val="28"/>
        </w:rPr>
        <w:t>
      Отчет по мониторингу реализации плана мероприятий и заключение являются результатами мониторинга реализации плана мероприятий.</w:t>
      </w:r>
    </w:p>
    <w:bookmarkEnd w:id="748"/>
    <w:bookmarkStart w:name="z808" w:id="749"/>
    <w:p>
      <w:pPr>
        <w:spacing w:after="0"/>
        <w:ind w:left="0"/>
        <w:jc w:val="both"/>
      </w:pPr>
      <w:r>
        <w:rPr>
          <w:rFonts w:ascii="Times New Roman"/>
          <w:b w:val="false"/>
          <w:i w:val="false"/>
          <w:color w:val="000000"/>
          <w:sz w:val="28"/>
        </w:rPr>
        <w:t>
      27. Результаты мониторинга плана мероприятий (с прикреплением к нему сканированной копии бумажного варианта заключения, подписанной и заверенной печатью) представляются уполномоченным органом соответствующей отрасли единому оператору в виде электронного отчета.</w:t>
      </w:r>
    </w:p>
    <w:bookmarkEnd w:id="749"/>
    <w:bookmarkStart w:name="z809" w:id="750"/>
    <w:p>
      <w:pPr>
        <w:spacing w:after="0"/>
        <w:ind w:left="0"/>
        <w:jc w:val="both"/>
      </w:pPr>
      <w:r>
        <w:rPr>
          <w:rFonts w:ascii="Times New Roman"/>
          <w:b w:val="false"/>
          <w:i w:val="false"/>
          <w:color w:val="000000"/>
          <w:sz w:val="28"/>
        </w:rPr>
        <w:t>
      Включение электронного отчета в Реестр единым оператором осуществляется в течение 5 (пяти) рабочих дней со дня его поступления с направлением на электронный адрес уполномоченного органа соответствующей отрасли уведомления о включении электронного отчета в Реестр.</w:t>
      </w:r>
    </w:p>
    <w:bookmarkEnd w:id="750"/>
    <w:bookmarkStart w:name="z810" w:id="751"/>
    <w:p>
      <w:pPr>
        <w:spacing w:after="0"/>
        <w:ind w:left="0"/>
        <w:jc w:val="both"/>
      </w:pPr>
      <w:r>
        <w:rPr>
          <w:rFonts w:ascii="Times New Roman"/>
          <w:b w:val="false"/>
          <w:i w:val="false"/>
          <w:color w:val="000000"/>
          <w:sz w:val="28"/>
        </w:rPr>
        <w:t>
      При наличии технических замечаний единого оператора к электронному отчету уполномоченный орган соответствующей отрасли устраняют замечания и вносят его повторно единому оператору в течение 5 (пяти) рабочих дней со дня получения замечаний.</w:t>
      </w:r>
    </w:p>
    <w:bookmarkEnd w:id="751"/>
    <w:bookmarkStart w:name="z811" w:id="752"/>
    <w:p>
      <w:pPr>
        <w:spacing w:after="0"/>
        <w:ind w:left="0"/>
        <w:jc w:val="both"/>
      </w:pPr>
      <w:r>
        <w:rPr>
          <w:rFonts w:ascii="Times New Roman"/>
          <w:b w:val="false"/>
          <w:i w:val="false"/>
          <w:color w:val="000000"/>
          <w:sz w:val="28"/>
        </w:rPr>
        <w:t>
      28. Оценка реализации плана мероприятий осуществляется советом директоров компании ежегодно после проведения мониторинга реализации плана мероприятий до 25 (двадцать пятого) числа первого месяца второго года, следующего за отчетным периодом, в соответствии с перечнем показателей оценки реализации плана мероприятий, указанным в пункте 29 настоящих Правил.</w:t>
      </w:r>
    </w:p>
    <w:bookmarkEnd w:id="752"/>
    <w:bookmarkStart w:name="z812" w:id="753"/>
    <w:p>
      <w:pPr>
        <w:spacing w:after="0"/>
        <w:ind w:left="0"/>
        <w:jc w:val="both"/>
      </w:pPr>
      <w:r>
        <w:rPr>
          <w:rFonts w:ascii="Times New Roman"/>
          <w:b w:val="false"/>
          <w:i w:val="false"/>
          <w:color w:val="000000"/>
          <w:sz w:val="28"/>
        </w:rPr>
        <w:t>
      Оценка результатов реализации плана мероприятий проводится на основе отчета по исполнению плана мероприятий компании за отчетный период и результатов мониторинга уполномоченного органа соответствующей отрасли за отчетный период.</w:t>
      </w:r>
    </w:p>
    <w:bookmarkEnd w:id="753"/>
    <w:bookmarkStart w:name="z813" w:id="754"/>
    <w:p>
      <w:pPr>
        <w:spacing w:after="0"/>
        <w:ind w:left="0"/>
        <w:jc w:val="both"/>
      </w:pPr>
      <w:r>
        <w:rPr>
          <w:rFonts w:ascii="Times New Roman"/>
          <w:b w:val="false"/>
          <w:i w:val="false"/>
          <w:color w:val="000000"/>
          <w:sz w:val="28"/>
        </w:rPr>
        <w:t>
      29. Перечень показателей оценки реализации плана мероприятий включает оценку:</w:t>
      </w:r>
    </w:p>
    <w:bookmarkEnd w:id="754"/>
    <w:bookmarkStart w:name="z814" w:id="755"/>
    <w:p>
      <w:pPr>
        <w:spacing w:after="0"/>
        <w:ind w:left="0"/>
        <w:jc w:val="both"/>
      </w:pPr>
      <w:r>
        <w:rPr>
          <w:rFonts w:ascii="Times New Roman"/>
          <w:b w:val="false"/>
          <w:i w:val="false"/>
          <w:color w:val="000000"/>
          <w:sz w:val="28"/>
        </w:rPr>
        <w:t>
      1) выполнения плана мероприятий компании на соответствие выполнения программных и стратегических документов страны, планов развития государственных органов, а также плана развития компании;</w:t>
      </w:r>
    </w:p>
    <w:bookmarkEnd w:id="755"/>
    <w:bookmarkStart w:name="z815" w:id="756"/>
    <w:p>
      <w:pPr>
        <w:spacing w:after="0"/>
        <w:ind w:left="0"/>
        <w:jc w:val="both"/>
      </w:pPr>
      <w:r>
        <w:rPr>
          <w:rFonts w:ascii="Times New Roman"/>
          <w:b w:val="false"/>
          <w:i w:val="false"/>
          <w:color w:val="000000"/>
          <w:sz w:val="28"/>
        </w:rPr>
        <w:t>
      2) выполнения производственных показателей деятельности компании;</w:t>
      </w:r>
    </w:p>
    <w:bookmarkEnd w:id="756"/>
    <w:bookmarkStart w:name="z816" w:id="757"/>
    <w:p>
      <w:pPr>
        <w:spacing w:after="0"/>
        <w:ind w:left="0"/>
        <w:jc w:val="both"/>
      </w:pPr>
      <w:r>
        <w:rPr>
          <w:rFonts w:ascii="Times New Roman"/>
          <w:b w:val="false"/>
          <w:i w:val="false"/>
          <w:color w:val="000000"/>
          <w:sz w:val="28"/>
        </w:rPr>
        <w:t>
      3) выполнения финансовых показателей деятельности компании;</w:t>
      </w:r>
    </w:p>
    <w:bookmarkEnd w:id="757"/>
    <w:bookmarkStart w:name="z817" w:id="758"/>
    <w:p>
      <w:pPr>
        <w:spacing w:after="0"/>
        <w:ind w:left="0"/>
        <w:jc w:val="both"/>
      </w:pPr>
      <w:r>
        <w:rPr>
          <w:rFonts w:ascii="Times New Roman"/>
          <w:b w:val="false"/>
          <w:i w:val="false"/>
          <w:color w:val="000000"/>
          <w:sz w:val="28"/>
        </w:rPr>
        <w:t>
      4) реализации инвестиционных (инновационных) проектов;</w:t>
      </w:r>
    </w:p>
    <w:bookmarkEnd w:id="758"/>
    <w:bookmarkStart w:name="z818" w:id="759"/>
    <w:p>
      <w:pPr>
        <w:spacing w:after="0"/>
        <w:ind w:left="0"/>
        <w:jc w:val="both"/>
      </w:pPr>
      <w:r>
        <w:rPr>
          <w:rFonts w:ascii="Times New Roman"/>
          <w:b w:val="false"/>
          <w:i w:val="false"/>
          <w:color w:val="000000"/>
          <w:sz w:val="28"/>
        </w:rPr>
        <w:t>
      5) корпоративного управления;</w:t>
      </w:r>
    </w:p>
    <w:bookmarkEnd w:id="759"/>
    <w:bookmarkStart w:name="z819" w:id="760"/>
    <w:p>
      <w:pPr>
        <w:spacing w:after="0"/>
        <w:ind w:left="0"/>
        <w:jc w:val="both"/>
      </w:pPr>
      <w:r>
        <w:rPr>
          <w:rFonts w:ascii="Times New Roman"/>
          <w:b w:val="false"/>
          <w:i w:val="false"/>
          <w:color w:val="000000"/>
          <w:sz w:val="28"/>
        </w:rPr>
        <w:t>
      6) выполнения прочих целей, задач и оценку достижения прогнозируемых ключевых показателей деятельности, отраженных в утвержденном плане мероприятий компании.</w:t>
      </w:r>
    </w:p>
    <w:bookmarkEnd w:id="760"/>
    <w:bookmarkStart w:name="z820" w:id="761"/>
    <w:p>
      <w:pPr>
        <w:spacing w:after="0"/>
        <w:ind w:left="0"/>
        <w:jc w:val="both"/>
      </w:pPr>
      <w:r>
        <w:rPr>
          <w:rFonts w:ascii="Times New Roman"/>
          <w:b w:val="false"/>
          <w:i w:val="false"/>
          <w:color w:val="000000"/>
          <w:sz w:val="28"/>
        </w:rPr>
        <w:t>
      30. Результаты оценки реализации плана мероприятий представляются исполнительным органом компании единому оператору в виде электронного отчета с приложением сканированной копии решения совета директоров компании об утверждении результатов оценки реализации плана мероприятий в течение 5 (пяти) рабочих дней со дня получения выписки из протокола заседания совета директоров компании и включаются в Реестр в порядке, установленном пунктом 12 настоящих Правил.</w:t>
      </w:r>
    </w:p>
    <w:bookmarkEnd w:id="761"/>
    <w:bookmarkStart w:name="z821" w:id="762"/>
    <w:p>
      <w:pPr>
        <w:spacing w:after="0"/>
        <w:ind w:left="0"/>
        <w:jc w:val="both"/>
      </w:pPr>
      <w:r>
        <w:rPr>
          <w:rFonts w:ascii="Times New Roman"/>
          <w:b w:val="false"/>
          <w:i w:val="false"/>
          <w:color w:val="000000"/>
          <w:sz w:val="28"/>
        </w:rPr>
        <w:t>
      31. Уполномоченный орган соответствующей отрасли размещают результаты мониторинга и оценки планов мероприятий компании на своем интернет-ресурсе (за исключением информации секретного характера и для служебного пользования).</w:t>
      </w:r>
    </w:p>
    <w:bookmarkEnd w:id="762"/>
    <w:bookmarkStart w:name="z822" w:id="763"/>
    <w:p>
      <w:pPr>
        <w:spacing w:after="0"/>
        <w:ind w:left="0"/>
        <w:jc w:val="both"/>
      </w:pPr>
      <w:r>
        <w:rPr>
          <w:rFonts w:ascii="Times New Roman"/>
          <w:b w:val="false"/>
          <w:i w:val="false"/>
          <w:color w:val="000000"/>
          <w:sz w:val="28"/>
        </w:rPr>
        <w:t>
      32. Контроль реализации плана мероприятий осуществляется уполномоченным органом соответствующей отрасли в целях анализа полноты и своевременности исполнения стратегических и программных документов (программы развития территорий), планов развития государственных органов, плана развития и плана мероприятий компании, в том числе путем плановых и внеплановых проверок в течении текущего года с целью выявления, устранения и недопущения нарушений.</w:t>
      </w:r>
    </w:p>
    <w:bookmarkEnd w:id="763"/>
    <w:bookmarkStart w:name="z823" w:id="764"/>
    <w:p>
      <w:pPr>
        <w:spacing w:after="0"/>
        <w:ind w:left="0"/>
        <w:jc w:val="both"/>
      </w:pPr>
      <w:r>
        <w:rPr>
          <w:rFonts w:ascii="Times New Roman"/>
          <w:b w:val="false"/>
          <w:i w:val="false"/>
          <w:color w:val="000000"/>
          <w:sz w:val="28"/>
        </w:rPr>
        <w:t>
      33. Ответственность за разработку, исполнение планов мероприятий национальных управляющих холдингов, национальных холдингов, национальных компаний, акционерами которых является государство несут исполнительные органы национальных управляющих холдингов, национальных холдингов, национальных компаний.</w:t>
      </w:r>
    </w:p>
    <w:bookmarkEnd w:id="764"/>
    <w:bookmarkStart w:name="z824" w:id="765"/>
    <w:p>
      <w:pPr>
        <w:spacing w:after="0"/>
        <w:ind w:left="0"/>
        <w:jc w:val="both"/>
      </w:pPr>
      <w:r>
        <w:rPr>
          <w:rFonts w:ascii="Times New Roman"/>
          <w:b w:val="false"/>
          <w:i w:val="false"/>
          <w:color w:val="000000"/>
          <w:sz w:val="28"/>
        </w:rPr>
        <w:t>
      34. Исполнительный орган компании обеспечивает:</w:t>
      </w:r>
    </w:p>
    <w:bookmarkEnd w:id="765"/>
    <w:bookmarkStart w:name="z825" w:id="766"/>
    <w:p>
      <w:pPr>
        <w:spacing w:after="0"/>
        <w:ind w:left="0"/>
        <w:jc w:val="both"/>
      </w:pPr>
      <w:r>
        <w:rPr>
          <w:rFonts w:ascii="Times New Roman"/>
          <w:b w:val="false"/>
          <w:i w:val="false"/>
          <w:color w:val="000000"/>
          <w:sz w:val="28"/>
        </w:rPr>
        <w:t>
      1) своевременную разработку и согласование плана мероприятий в сроки, установленные пунктами 7, 9 и 15 настоящих Правил;</w:t>
      </w:r>
    </w:p>
    <w:bookmarkEnd w:id="766"/>
    <w:bookmarkStart w:name="z826" w:id="767"/>
    <w:p>
      <w:pPr>
        <w:spacing w:after="0"/>
        <w:ind w:left="0"/>
        <w:jc w:val="both"/>
      </w:pPr>
      <w:r>
        <w:rPr>
          <w:rFonts w:ascii="Times New Roman"/>
          <w:b w:val="false"/>
          <w:i w:val="false"/>
          <w:color w:val="000000"/>
          <w:sz w:val="28"/>
        </w:rPr>
        <w:t>
      2) своевременное предоставление электронного отчета единому оператору в соответствии с пунктами 11, 12, 15 и 30 настоящих Правил;</w:t>
      </w:r>
    </w:p>
    <w:bookmarkEnd w:id="767"/>
    <w:bookmarkStart w:name="z827" w:id="768"/>
    <w:p>
      <w:pPr>
        <w:spacing w:after="0"/>
        <w:ind w:left="0"/>
        <w:jc w:val="both"/>
      </w:pPr>
      <w:r>
        <w:rPr>
          <w:rFonts w:ascii="Times New Roman"/>
          <w:b w:val="false"/>
          <w:i w:val="false"/>
          <w:color w:val="000000"/>
          <w:sz w:val="28"/>
        </w:rPr>
        <w:t>
      3) достоверность данных в плане мероприятий;</w:t>
      </w:r>
    </w:p>
    <w:bookmarkEnd w:id="768"/>
    <w:bookmarkStart w:name="z828" w:id="769"/>
    <w:p>
      <w:pPr>
        <w:spacing w:after="0"/>
        <w:ind w:left="0"/>
        <w:jc w:val="both"/>
      </w:pPr>
      <w:r>
        <w:rPr>
          <w:rFonts w:ascii="Times New Roman"/>
          <w:b w:val="false"/>
          <w:i w:val="false"/>
          <w:color w:val="000000"/>
          <w:sz w:val="28"/>
        </w:rPr>
        <w:t>
      4) результативность и эффективность реализации плана мероприятий;</w:t>
      </w:r>
    </w:p>
    <w:bookmarkEnd w:id="769"/>
    <w:bookmarkStart w:name="z829" w:id="770"/>
    <w:p>
      <w:pPr>
        <w:spacing w:after="0"/>
        <w:ind w:left="0"/>
        <w:jc w:val="both"/>
      </w:pPr>
      <w:r>
        <w:rPr>
          <w:rFonts w:ascii="Times New Roman"/>
          <w:b w:val="false"/>
          <w:i w:val="false"/>
          <w:color w:val="000000"/>
          <w:sz w:val="28"/>
        </w:rPr>
        <w:t>
      5) публикацию и обсуждение документов бюджетного процесса в соответствии пунктами 1 и 14 статьи 40 Бюджетного кодекса.</w:t>
      </w:r>
    </w:p>
    <w:bookmarkEnd w:id="7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 планов</w:t>
            </w:r>
            <w:r>
              <w:br/>
            </w:r>
            <w:r>
              <w:rPr>
                <w:rFonts w:ascii="Times New Roman"/>
                <w:b w:val="false"/>
                <w:i w:val="false"/>
                <w:color w:val="000000"/>
                <w:sz w:val="20"/>
              </w:rPr>
              <w:t>мероприятий национальных</w:t>
            </w:r>
            <w:r>
              <w:br/>
            </w:r>
            <w:r>
              <w:rPr>
                <w:rFonts w:ascii="Times New Roman"/>
                <w:b w:val="false"/>
                <w:i w:val="false"/>
                <w:color w:val="000000"/>
                <w:sz w:val="20"/>
              </w:rPr>
              <w:t>управляющих холдингов,</w:t>
            </w:r>
            <w:r>
              <w:br/>
            </w:r>
            <w:r>
              <w:rPr>
                <w:rFonts w:ascii="Times New Roman"/>
                <w:b w:val="false"/>
                <w:i w:val="false"/>
                <w:color w:val="000000"/>
                <w:sz w:val="20"/>
              </w:rPr>
              <w:t>национальных холдингов,</w:t>
            </w:r>
            <w:r>
              <w:br/>
            </w:r>
            <w:r>
              <w:rPr>
                <w:rFonts w:ascii="Times New Roman"/>
                <w:b w:val="false"/>
                <w:i w:val="false"/>
                <w:color w:val="000000"/>
                <w:sz w:val="20"/>
              </w:rPr>
              <w:t>национальных компаний,</w:t>
            </w:r>
            <w:r>
              <w:br/>
            </w:r>
            <w:r>
              <w:rPr>
                <w:rFonts w:ascii="Times New Roman"/>
                <w:b w:val="false"/>
                <w:i w:val="false"/>
                <w:color w:val="000000"/>
                <w:sz w:val="20"/>
              </w:rPr>
              <w:t xml:space="preserve">акционером которых </w:t>
            </w:r>
            <w:r>
              <w:br/>
            </w:r>
            <w:r>
              <w:rPr>
                <w:rFonts w:ascii="Times New Roman"/>
                <w:b w:val="false"/>
                <w:i w:val="false"/>
                <w:color w:val="000000"/>
                <w:sz w:val="20"/>
              </w:rPr>
              <w:t xml:space="preserve">является государство, </w:t>
            </w:r>
            <w:r>
              <w:br/>
            </w:r>
            <w:r>
              <w:rPr>
                <w:rFonts w:ascii="Times New Roman"/>
                <w:b w:val="false"/>
                <w:i w:val="false"/>
                <w:color w:val="000000"/>
                <w:sz w:val="20"/>
              </w:rPr>
              <w:t xml:space="preserve">а также мониторинга и </w:t>
            </w:r>
            <w:r>
              <w:br/>
            </w:r>
            <w:r>
              <w:rPr>
                <w:rFonts w:ascii="Times New Roman"/>
                <w:b w:val="false"/>
                <w:i w:val="false"/>
                <w:color w:val="000000"/>
                <w:sz w:val="20"/>
              </w:rPr>
              <w:t>оценки их реализации</w:t>
            </w:r>
          </w:p>
        </w:tc>
      </w:tr>
    </w:tbl>
    <w:bookmarkStart w:name="z831" w:id="771"/>
    <w:p>
      <w:pPr>
        <w:spacing w:after="0"/>
        <w:ind w:left="0"/>
        <w:jc w:val="left"/>
      </w:pPr>
      <w:r>
        <w:rPr>
          <w:rFonts w:ascii="Times New Roman"/>
          <w:b/>
          <w:i w:val="false"/>
          <w:color w:val="000000"/>
        </w:rPr>
        <w:t xml:space="preserve"> Структура разделов Плана мероприятий</w:t>
      </w:r>
    </w:p>
    <w:bookmarkEnd w:id="7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раздела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сведения о национальном управляющем холдинге (национальном холдинге, национальной компании с участием государства в уставном капитале) (далее – Компания):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создании Компании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корпоративная структура группы Компании с указанием всех организаций, входящих в его группу, в том числе являющимися нерезидентами Республики Казахстан по состоянию на 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организационная структура Компании (с указанием численности работников), схема и описание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и задачи, в том числе ключевые показатели эффективности деятельности Компании и юридических лиц, акции (доли участия) которых предоставляют право Компании определять решения, принимаемые данными юридическими лицами, на пятилетний период с разбивкой по годам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планируемые Компанией по реализации Плана мероприятий, в том числе по: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достижению ключевых показателей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реструктуризации активов и их обоснование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Отношения с бюджетом: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бюджетным законодательством Республики Казахстан планируемые поступления из республиканского бюджета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налоговым законодательством Республики Казахстан планируемая выплата налогов и других обязательных платежей в бюджет* (за исключением косвенных налогов), указанных в перечне показателей Плана мероприятий Компании: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планируемая выплата дивидендов на государственный пакет акций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объем капитальных вложений и инвестиций Компании и юридических лиц, акции (доли участия) которых предоставляют право Компании определять решения, принимаемые данными юридическими лицами, с разбивкой по следующим видам: капитальные вложения, в том числе инвестиционные проекты (капитальные вложения в новые проекты, капитальные вложения в существующие проекты); строительство и модернизация объектов; приобретение основных средств; приобретение нематериальных активов и прочие вложения; инвестиции, в том числе приобретение пакетов акций (долей участия); вклады в уставный капитал и прочие инвестиции: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Финансовая устойчивость Компании и юридических лиц, акции (доли участия) которых предоставляют право Компании определять решения, принимаемые данными юридическими лицами: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заимствований и график погашения в разрезе внутреннего и внешнего заимствования (в том числе дочерних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показатели финансовой устойчивости Компании и юридических лиц, акции (доли участия) которых предоставляют право Компании определять решения, принимаемые данными юридическими лицами, в том числе с обязательным указанием показателей, характеризующих уровень долга (коэффициент долга/ЕВIТDА (Earnings before interest, taxes, depreciation and amortization): для компаний реального сектора экономики, коэффициент финансового левереджа, коэффициент покрытия процентов, коэффициент текущей ликвидности)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долговой нагрузки Компании и ее дочерних организаций на текущий год (по состоянию на 1 января текущего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показатели финансово-хозяйственной деятельности, анализ с обоснованием причин роста или снижения, включая: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временно свободными денежными средствами, политика их размещения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дивидендной политике и их обоснование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консолидированная кадровая политика Компании с учетом организаций, контрольный пакет акций (долей участия) которых принадлежит Компании (планируемая среднегодовая численность работников, среднемесячная заработная плата, фонд оплаты труда, уровень текучести кадров)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кадровая политика Компании и/или организации, контрольный пакет акций (долей участия) которых принадлежит Компании (планируемая среднегодовая численность работников, среднемесячная заработная плата, фонд оплаты труда, уровень текучести кадров)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административные расходы с учетом дочерних организаций, прогноз с обоснованием роста или снижения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расходы, прогноз с обоснованием роста или снижения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аренде нежилых помещений административно-управленческого персонала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 основных консолидированных показателей Компании и юридических лиц, акции (доли участия) которых предоставляют право Компании прямо определять решения, принимаемые данными юридическими лицами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 основных неконсолидированных показателей Компании и юридических лиц, акции (доли участия) которых предоставляют право Компании прямо определять решения, принимаемые данными юридическими лицами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по планируемым мероприятиям, направленным на развитие и внедрение стандартов корпоративного управления в Компании и юридических лицах, акции (доли участия) которых предоставляют право Компании определять решения, принимаемые данными юридическими лицами</w:t>
            </w:r>
          </w:p>
        </w:tc>
      </w:tr>
    </w:tbl>
    <w:bookmarkStart w:name="z832" w:id="772"/>
    <w:p>
      <w:pPr>
        <w:spacing w:after="0"/>
        <w:ind w:left="0"/>
        <w:jc w:val="both"/>
      </w:pPr>
      <w:r>
        <w:rPr>
          <w:rFonts w:ascii="Times New Roman"/>
          <w:b w:val="false"/>
          <w:i w:val="false"/>
          <w:color w:val="000000"/>
          <w:sz w:val="28"/>
        </w:rPr>
        <w:t>
      Примечание: План мероприятий может быть дополнен другими пунктами, подпунктами и приложениями, когда такое дополнение уместно для раскрытия целей, задач, ключевых показателей, показателей финансово-хозяйственной деятельности и других сведений и Компании.</w:t>
      </w:r>
    </w:p>
    <w:bookmarkEnd w:id="772"/>
    <w:bookmarkStart w:name="z833" w:id="773"/>
    <w:p>
      <w:pPr>
        <w:spacing w:after="0"/>
        <w:ind w:left="0"/>
        <w:jc w:val="both"/>
      </w:pPr>
      <w:r>
        <w:rPr>
          <w:rFonts w:ascii="Times New Roman"/>
          <w:b w:val="false"/>
          <w:i w:val="false"/>
          <w:color w:val="000000"/>
          <w:sz w:val="28"/>
        </w:rPr>
        <w:t>
      В случае дополнения Плана мероприятий пунктами, подпунктами и приложениями, каждый дополнительно представляемый пункт, подпункт и приложение должны иметь соответствующие наименования.</w:t>
      </w:r>
    </w:p>
    <w:bookmarkEnd w:id="7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 планов</w:t>
            </w:r>
            <w:r>
              <w:br/>
            </w:r>
            <w:r>
              <w:rPr>
                <w:rFonts w:ascii="Times New Roman"/>
                <w:b w:val="false"/>
                <w:i w:val="false"/>
                <w:color w:val="000000"/>
                <w:sz w:val="20"/>
              </w:rPr>
              <w:t>мероприятий национальных</w:t>
            </w:r>
            <w:r>
              <w:br/>
            </w:r>
            <w:r>
              <w:rPr>
                <w:rFonts w:ascii="Times New Roman"/>
                <w:b w:val="false"/>
                <w:i w:val="false"/>
                <w:color w:val="000000"/>
                <w:sz w:val="20"/>
              </w:rPr>
              <w:t>управляющих холдингов,</w:t>
            </w:r>
            <w:r>
              <w:br/>
            </w:r>
            <w:r>
              <w:rPr>
                <w:rFonts w:ascii="Times New Roman"/>
                <w:b w:val="false"/>
                <w:i w:val="false"/>
                <w:color w:val="000000"/>
                <w:sz w:val="20"/>
              </w:rPr>
              <w:t>национальных холдингов,</w:t>
            </w:r>
            <w:r>
              <w:br/>
            </w:r>
            <w:r>
              <w:rPr>
                <w:rFonts w:ascii="Times New Roman"/>
                <w:b w:val="false"/>
                <w:i w:val="false"/>
                <w:color w:val="000000"/>
                <w:sz w:val="20"/>
              </w:rPr>
              <w:t>национальных компаний,</w:t>
            </w:r>
            <w:r>
              <w:br/>
            </w:r>
            <w:r>
              <w:rPr>
                <w:rFonts w:ascii="Times New Roman"/>
                <w:b w:val="false"/>
                <w:i w:val="false"/>
                <w:color w:val="000000"/>
                <w:sz w:val="20"/>
              </w:rPr>
              <w:t xml:space="preserve">акционером которых </w:t>
            </w:r>
            <w:r>
              <w:br/>
            </w:r>
            <w:r>
              <w:rPr>
                <w:rFonts w:ascii="Times New Roman"/>
                <w:b w:val="false"/>
                <w:i w:val="false"/>
                <w:color w:val="000000"/>
                <w:sz w:val="20"/>
              </w:rPr>
              <w:t xml:space="preserve">является государство, </w:t>
            </w:r>
            <w:r>
              <w:br/>
            </w:r>
            <w:r>
              <w:rPr>
                <w:rFonts w:ascii="Times New Roman"/>
                <w:b w:val="false"/>
                <w:i w:val="false"/>
                <w:color w:val="000000"/>
                <w:sz w:val="20"/>
              </w:rPr>
              <w:t xml:space="preserve">а также мониторинга и </w:t>
            </w:r>
            <w:r>
              <w:br/>
            </w:r>
            <w:r>
              <w:rPr>
                <w:rFonts w:ascii="Times New Roman"/>
                <w:b w:val="false"/>
                <w:i w:val="false"/>
                <w:color w:val="000000"/>
                <w:sz w:val="20"/>
              </w:rPr>
              <w:t>оценки их реализации</w:t>
            </w:r>
          </w:p>
        </w:tc>
      </w:tr>
    </w:tbl>
    <w:bookmarkStart w:name="z835" w:id="774"/>
    <w:p>
      <w:pPr>
        <w:spacing w:after="0"/>
        <w:ind w:left="0"/>
        <w:jc w:val="left"/>
      </w:pPr>
      <w:r>
        <w:rPr>
          <w:rFonts w:ascii="Times New Roman"/>
          <w:b/>
          <w:i w:val="false"/>
          <w:color w:val="000000"/>
        </w:rPr>
        <w:t xml:space="preserve"> Перечень показателей Плана мероприятий</w:t>
      </w:r>
    </w:p>
    <w:bookmarkEnd w:id="774"/>
    <w:bookmarkStart w:name="z836" w:id="775"/>
    <w:p>
      <w:pPr>
        <w:spacing w:after="0"/>
        <w:ind w:left="0"/>
        <w:jc w:val="both"/>
      </w:pPr>
      <w:r>
        <w:rPr>
          <w:rFonts w:ascii="Times New Roman"/>
          <w:b w:val="false"/>
          <w:i w:val="false"/>
          <w:color w:val="000000"/>
          <w:sz w:val="28"/>
        </w:rPr>
        <w:t>
      1. Общие сведения о национальном управляющем холдинге (национальном холдинге, национальной компании с участием государства в уставном капитале) (далее – Компания):</w:t>
      </w:r>
    </w:p>
    <w:bookmarkEnd w:id="775"/>
    <w:bookmarkStart w:name="z837" w:id="776"/>
    <w:p>
      <w:pPr>
        <w:spacing w:after="0"/>
        <w:ind w:left="0"/>
        <w:jc w:val="both"/>
      </w:pPr>
      <w:r>
        <w:rPr>
          <w:rFonts w:ascii="Times New Roman"/>
          <w:b w:val="false"/>
          <w:i w:val="false"/>
          <w:color w:val="000000"/>
          <w:sz w:val="28"/>
        </w:rPr>
        <w:t>
      1.1 информация о создании Компании:</w:t>
      </w:r>
    </w:p>
    <w:bookmarkEnd w:id="776"/>
    <w:bookmarkStart w:name="z838" w:id="777"/>
    <w:p>
      <w:pPr>
        <w:spacing w:after="0"/>
        <w:ind w:left="0"/>
        <w:jc w:val="both"/>
      </w:pPr>
      <w:r>
        <w:rPr>
          <w:rFonts w:ascii="Times New Roman"/>
          <w:b w:val="false"/>
          <w:i w:val="false"/>
          <w:color w:val="000000"/>
          <w:sz w:val="28"/>
        </w:rPr>
        <w:t>
      форма 1</w:t>
      </w:r>
    </w:p>
    <w:bookmarkEnd w:id="7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Компании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Полный юридический адрес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телефоны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Электронный адрес (е-mail), сайт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БИН (бизнес-идентификационного номер)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ID-код (универсальный идентификационный код)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государственной регистрации (перерегистрации) в органах юстиции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управления (государственный орган)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Краткая история создания: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постановления Правительства Республики Казахстан о создании (реорганизации)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создания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деятельности в соответствии с учредительными документами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Является ли субъектом естественной монополии, сфера естественной монополии, когда принято решение о включении организации в государственный регистр субъектов естественных монополий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Является ли природопользователем: кем и когда предоставлено право специального природопользования, раскрыть характеристику природопользования (постоянное или временное, отчуждаемое или неотчуждаемое, приобретенное на возмездной основе или безвозмездно, первичное или вторичное)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Является ли недропользователем: кем и когда предоставлено право на недропользование, раскрыть операции по недропользованию</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капитал: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уставного капитала в соответствии с учредительными документами, тысяч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Когда и кем принимались решения об увеличении уставного капитала (постановление Правительства Республики Казахстан, приказ органа государственного управления, решение общего собрания акционеров (участников)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 всего,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объявленные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выкупленные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 акции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Привилегированные акции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 одной акции,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регистраторе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находящиеся в республиканской собственности, всего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 акции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Привилегированные акции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39" w:id="778"/>
    <w:p>
      <w:pPr>
        <w:spacing w:after="0"/>
        <w:ind w:left="0"/>
        <w:jc w:val="both"/>
      </w:pPr>
      <w:r>
        <w:rPr>
          <w:rFonts w:ascii="Times New Roman"/>
          <w:b w:val="false"/>
          <w:i w:val="false"/>
          <w:color w:val="000000"/>
          <w:sz w:val="28"/>
        </w:rPr>
        <w:t>
      1.2 корпоративная структура группы Компании с указанием всех организаций, входящих в его группу, в том числе являющимися нерезидентами Республики Казахстан по состоянию на ________:</w:t>
      </w:r>
    </w:p>
    <w:bookmarkEnd w:id="778"/>
    <w:bookmarkStart w:name="z840" w:id="779"/>
    <w:p>
      <w:pPr>
        <w:spacing w:after="0"/>
        <w:ind w:left="0"/>
        <w:jc w:val="both"/>
      </w:pPr>
      <w:r>
        <w:rPr>
          <w:rFonts w:ascii="Times New Roman"/>
          <w:b w:val="false"/>
          <w:i w:val="false"/>
          <w:color w:val="000000"/>
          <w:sz w:val="28"/>
        </w:rPr>
        <w:t>
      форма 2</w:t>
      </w:r>
    </w:p>
    <w:bookmarkEnd w:id="7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первого уровня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второго уровня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n уровня</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 (ОПФ)</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И 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 П Ф</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И 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 П Ф</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И 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 П Ф</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И 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41" w:id="780"/>
    <w:p>
      <w:pPr>
        <w:spacing w:after="0"/>
        <w:ind w:left="0"/>
        <w:jc w:val="both"/>
      </w:pPr>
      <w:r>
        <w:rPr>
          <w:rFonts w:ascii="Times New Roman"/>
          <w:b w:val="false"/>
          <w:i w:val="false"/>
          <w:color w:val="000000"/>
          <w:sz w:val="28"/>
        </w:rPr>
        <w:t>
      Сводная информация о количестве субъектов квазигосударственного сектора</w:t>
      </w:r>
    </w:p>
    <w:bookmarkEnd w:id="7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ОПФ цифро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первого уровня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второго уровня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третьего уровня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n уровня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Акционерные общества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Товарищества с ограниченной ответственностью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Иная ОПФ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42" w:id="781"/>
    <w:p>
      <w:pPr>
        <w:spacing w:after="0"/>
        <w:ind w:left="0"/>
        <w:jc w:val="both"/>
      </w:pPr>
      <w:r>
        <w:rPr>
          <w:rFonts w:ascii="Times New Roman"/>
          <w:b w:val="false"/>
          <w:i w:val="false"/>
          <w:color w:val="000000"/>
          <w:sz w:val="28"/>
        </w:rPr>
        <w:t>
      .Цели и задачи, в том числе ключевые показатели эффективности деятельности Компании и юридических лиц, акции (доли участия) которых предоставляют право Компании определять решения, принимаемые данными юридическими лицами, на пятилетний период с разбивкой по годам</w:t>
      </w:r>
    </w:p>
    <w:bookmarkEnd w:id="781"/>
    <w:bookmarkStart w:name="z843" w:id="782"/>
    <w:p>
      <w:pPr>
        <w:spacing w:after="0"/>
        <w:ind w:left="0"/>
        <w:jc w:val="both"/>
      </w:pPr>
      <w:r>
        <w:rPr>
          <w:rFonts w:ascii="Times New Roman"/>
          <w:b w:val="false"/>
          <w:i w:val="false"/>
          <w:color w:val="000000"/>
          <w:sz w:val="28"/>
        </w:rPr>
        <w:t>
      форма 3</w:t>
      </w:r>
    </w:p>
    <w:bookmarkEnd w:id="782"/>
    <w:bookmarkStart w:name="z844" w:id="783"/>
    <w:p>
      <w:pPr>
        <w:spacing w:after="0"/>
        <w:ind w:left="0"/>
        <w:jc w:val="left"/>
      </w:pPr>
      <w:r>
        <w:rPr>
          <w:rFonts w:ascii="Times New Roman"/>
          <w:b/>
          <w:i w:val="false"/>
          <w:color w:val="000000"/>
        </w:rPr>
        <w:t xml:space="preserve"> Перечень показателей Плана мероприятий</w:t>
      </w:r>
    </w:p>
    <w:bookmarkEnd w:id="7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5" w:id="784"/>
          <w:p>
            <w:pPr>
              <w:spacing w:after="20"/>
              <w:ind w:left="20"/>
              <w:jc w:val="both"/>
            </w:pPr>
            <w:r>
              <w:rPr>
                <w:rFonts w:ascii="Times New Roman"/>
                <w:b w:val="false"/>
                <w:i w:val="false"/>
                <w:color w:val="000000"/>
                <w:sz w:val="20"/>
              </w:rPr>
              <w:t>
Документы целеполагания</w:t>
            </w:r>
          </w:p>
          <w:bookmarkEnd w:id="784"/>
          <w:p>
            <w:pPr>
              <w:spacing w:after="20"/>
              <w:ind w:left="20"/>
              <w:jc w:val="both"/>
            </w:pPr>
            <w:r>
              <w:rPr>
                <w:rFonts w:ascii="Times New Roman"/>
                <w:b w:val="false"/>
                <w:i w:val="false"/>
                <w:color w:val="000000"/>
                <w:sz w:val="20"/>
              </w:rPr>
              <w:t>
(Видение "Казахстан – 2050", Стратегия достижения углеродной нейтральности Республики Казахстан до 2060 года)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6" w:id="785"/>
          <w:p>
            <w:pPr>
              <w:spacing w:after="20"/>
              <w:ind w:left="20"/>
              <w:jc w:val="both"/>
            </w:pPr>
            <w:r>
              <w:rPr>
                <w:rFonts w:ascii="Times New Roman"/>
                <w:b w:val="false"/>
                <w:i w:val="false"/>
                <w:color w:val="000000"/>
                <w:sz w:val="20"/>
              </w:rPr>
              <w:t>
Документы Системы государственного планирования</w:t>
            </w:r>
          </w:p>
          <w:bookmarkEnd w:id="785"/>
          <w:p>
            <w:pPr>
              <w:spacing w:after="20"/>
              <w:ind w:left="20"/>
              <w:jc w:val="both"/>
            </w:pPr>
            <w:r>
              <w:rPr>
                <w:rFonts w:ascii="Times New Roman"/>
                <w:b w:val="false"/>
                <w:i w:val="false"/>
                <w:color w:val="000000"/>
                <w:sz w:val="20"/>
              </w:rPr>
              <w:t>
(Национальный план развития Республики Казахстан, Стратегия национальной безопасности Республики Казахстан)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 w:id="786"/>
          <w:p>
            <w:pPr>
              <w:spacing w:after="20"/>
              <w:ind w:left="20"/>
              <w:jc w:val="both"/>
            </w:pPr>
            <w:r>
              <w:rPr>
                <w:rFonts w:ascii="Times New Roman"/>
                <w:b w:val="false"/>
                <w:i w:val="false"/>
                <w:color w:val="000000"/>
                <w:sz w:val="20"/>
              </w:rPr>
              <w:t>
Документы Системы государственного планирования</w:t>
            </w:r>
          </w:p>
          <w:bookmarkEnd w:id="786"/>
          <w:p>
            <w:pPr>
              <w:spacing w:after="20"/>
              <w:ind w:left="20"/>
              <w:jc w:val="both"/>
            </w:pPr>
            <w:r>
              <w:rPr>
                <w:rFonts w:ascii="Times New Roman"/>
                <w:b w:val="false"/>
                <w:i w:val="false"/>
                <w:color w:val="000000"/>
                <w:sz w:val="20"/>
              </w:rPr>
              <w:t>
(планы развития государственных органов, планы развития столицы, областей, городов республиканского значения)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Приоритет/ Задача/ Инициатива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Основные принципы/ направления/ Приоритет/ цель/ задача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Ключевые национальные индикаторы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Направления/ Цели/ задачи/ ресурсы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индикаторы /показатели результатов</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48" w:id="787"/>
    <w:p>
      <w:pPr>
        <w:spacing w:after="0"/>
        <w:ind w:left="0"/>
        <w:jc w:val="both"/>
      </w:pPr>
      <w:r>
        <w:rPr>
          <w:rFonts w:ascii="Times New Roman"/>
          <w:b w:val="false"/>
          <w:i w:val="false"/>
          <w:color w:val="000000"/>
          <w:sz w:val="28"/>
        </w:rPr>
        <w:t>
      продолжение таблицы</w:t>
      </w:r>
    </w:p>
    <w:bookmarkEnd w:id="7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документы, не входящие в Систему государственного планирования (концепции, национальные проекты, государственные программы, доктрины (стратегии), комплексные планы, Национальный инфраструктурный план)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Плана развития Компании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Задачи Плана развития Компании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Ключевые показатели (КП) Плана развития Компании (количественные или качественные)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Методика расчета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индикатор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49" w:id="788"/>
    <w:p>
      <w:pPr>
        <w:spacing w:after="0"/>
        <w:ind w:left="0"/>
        <w:jc w:val="both"/>
      </w:pPr>
      <w:r>
        <w:rPr>
          <w:rFonts w:ascii="Times New Roman"/>
          <w:b w:val="false"/>
          <w:i w:val="false"/>
          <w:color w:val="000000"/>
          <w:sz w:val="28"/>
        </w:rPr>
        <w:t>
      продолжение таблицы</w:t>
      </w:r>
    </w:p>
    <w:bookmarkEnd w:id="7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показателей по годам*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год (предыдущий)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год (текущий)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20__n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50" w:id="789"/>
    <w:p>
      <w:pPr>
        <w:spacing w:after="0"/>
        <w:ind w:left="0"/>
        <w:jc w:val="both"/>
      </w:pPr>
      <w:r>
        <w:rPr>
          <w:rFonts w:ascii="Times New Roman"/>
          <w:b w:val="false"/>
          <w:i w:val="false"/>
          <w:color w:val="000000"/>
          <w:sz w:val="28"/>
        </w:rPr>
        <w:t>
      Примечание:</w:t>
      </w:r>
    </w:p>
    <w:bookmarkEnd w:id="789"/>
    <w:bookmarkStart w:name="z851" w:id="790"/>
    <w:p>
      <w:pPr>
        <w:spacing w:after="0"/>
        <w:ind w:left="0"/>
        <w:jc w:val="both"/>
      </w:pPr>
      <w:r>
        <w:rPr>
          <w:rFonts w:ascii="Times New Roman"/>
          <w:b w:val="false"/>
          <w:i w:val="false"/>
          <w:color w:val="000000"/>
          <w:sz w:val="28"/>
        </w:rPr>
        <w:t>
      * значение ключевых показателей Плана мероприятий определяется путем обеспечения взаимосвязи и сопоставления финансовых, экономических и производственных показателей Компании и ее дочерних организаций</w:t>
      </w:r>
    </w:p>
    <w:bookmarkEnd w:id="790"/>
    <w:bookmarkStart w:name="z852" w:id="791"/>
    <w:p>
      <w:pPr>
        <w:spacing w:after="0"/>
        <w:ind w:left="0"/>
        <w:jc w:val="both"/>
      </w:pPr>
      <w:r>
        <w:rPr>
          <w:rFonts w:ascii="Times New Roman"/>
          <w:b w:val="false"/>
          <w:i w:val="false"/>
          <w:color w:val="000000"/>
          <w:sz w:val="28"/>
        </w:rPr>
        <w:t>
      ** в плане мероприятий отражаются причины недостижения показателей результатов.</w:t>
      </w:r>
    </w:p>
    <w:bookmarkEnd w:id="791"/>
    <w:bookmarkStart w:name="z853" w:id="792"/>
    <w:p>
      <w:pPr>
        <w:spacing w:after="0"/>
        <w:ind w:left="0"/>
        <w:jc w:val="both"/>
      </w:pPr>
      <w:r>
        <w:rPr>
          <w:rFonts w:ascii="Times New Roman"/>
          <w:b w:val="false"/>
          <w:i w:val="false"/>
          <w:color w:val="000000"/>
          <w:sz w:val="28"/>
        </w:rPr>
        <w:t>
      3. Мероприятия, планируемые Компанией по реализации Плана мероприятий, в том числе по:</w:t>
      </w:r>
    </w:p>
    <w:bookmarkEnd w:id="792"/>
    <w:bookmarkStart w:name="z854" w:id="793"/>
    <w:p>
      <w:pPr>
        <w:spacing w:after="0"/>
        <w:ind w:left="0"/>
        <w:jc w:val="both"/>
      </w:pPr>
      <w:r>
        <w:rPr>
          <w:rFonts w:ascii="Times New Roman"/>
          <w:b w:val="false"/>
          <w:i w:val="false"/>
          <w:color w:val="000000"/>
          <w:sz w:val="28"/>
        </w:rPr>
        <w:t>
      3.1 достижению ключевых показателей деятельности:</w:t>
      </w:r>
    </w:p>
    <w:bookmarkEnd w:id="793"/>
    <w:bookmarkStart w:name="z855" w:id="794"/>
    <w:p>
      <w:pPr>
        <w:spacing w:after="0"/>
        <w:ind w:left="0"/>
        <w:jc w:val="both"/>
      </w:pPr>
      <w:r>
        <w:rPr>
          <w:rFonts w:ascii="Times New Roman"/>
          <w:b w:val="false"/>
          <w:i w:val="false"/>
          <w:color w:val="000000"/>
          <w:sz w:val="28"/>
        </w:rPr>
        <w:t>
      форма 4</w:t>
      </w:r>
    </w:p>
    <w:bookmarkEnd w:id="7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ключевых показателей деятельности</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мероприятий/ показателей</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мероприятий/показателей по годам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год (предыдущий)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год (текущий)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20__n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(факт)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56" w:id="795"/>
    <w:p>
      <w:pPr>
        <w:spacing w:after="0"/>
        <w:ind w:left="0"/>
        <w:jc w:val="both"/>
      </w:pPr>
      <w:r>
        <w:rPr>
          <w:rFonts w:ascii="Times New Roman"/>
          <w:b w:val="false"/>
          <w:i w:val="false"/>
          <w:color w:val="000000"/>
          <w:sz w:val="28"/>
        </w:rPr>
        <w:t>
      3.2. реструктуризации активов* и их обоснование:</w:t>
      </w:r>
    </w:p>
    <w:bookmarkEnd w:id="795"/>
    <w:bookmarkStart w:name="z857" w:id="796"/>
    <w:p>
      <w:pPr>
        <w:spacing w:after="0"/>
        <w:ind w:left="0"/>
        <w:jc w:val="both"/>
      </w:pPr>
      <w:r>
        <w:rPr>
          <w:rFonts w:ascii="Times New Roman"/>
          <w:b w:val="false"/>
          <w:i w:val="false"/>
          <w:color w:val="000000"/>
          <w:sz w:val="28"/>
        </w:rPr>
        <w:t>
      форма 5</w:t>
      </w:r>
    </w:p>
    <w:bookmarkEnd w:id="7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Действующая структура группы Компании (с указанием всех организаций, входящих в группу)</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актива (профильный, непрофильный, прочие)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Планируемая реструктуризация актива* (разделение, выделение, соединение, ликвидация, продажа (отчуждение) создание новых, приобретения акций (долей участия)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Прогнозная структура группы Компании (с указанием всех организаций, входящих в группу) по состоянию на 1 января 20__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20__n год</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58" w:id="797"/>
    <w:p>
      <w:pPr>
        <w:spacing w:after="0"/>
        <w:ind w:left="0"/>
        <w:jc w:val="both"/>
      </w:pPr>
      <w:r>
        <w:rPr>
          <w:rFonts w:ascii="Times New Roman"/>
          <w:b w:val="false"/>
          <w:i w:val="false"/>
          <w:color w:val="000000"/>
          <w:sz w:val="28"/>
        </w:rPr>
        <w:t>
      Примечание:</w:t>
      </w:r>
    </w:p>
    <w:bookmarkEnd w:id="797"/>
    <w:bookmarkStart w:name="z859" w:id="798"/>
    <w:p>
      <w:pPr>
        <w:spacing w:after="0"/>
        <w:ind w:left="0"/>
        <w:jc w:val="both"/>
      </w:pPr>
      <w:r>
        <w:rPr>
          <w:rFonts w:ascii="Times New Roman"/>
          <w:b w:val="false"/>
          <w:i w:val="false"/>
          <w:color w:val="000000"/>
          <w:sz w:val="28"/>
        </w:rPr>
        <w:t>
      * активы – это юридические лица, входящие в группу Компании</w:t>
      </w:r>
    </w:p>
    <w:bookmarkEnd w:id="798"/>
    <w:bookmarkStart w:name="z860" w:id="799"/>
    <w:p>
      <w:pPr>
        <w:spacing w:after="0"/>
        <w:ind w:left="0"/>
        <w:jc w:val="both"/>
      </w:pPr>
      <w:r>
        <w:rPr>
          <w:rFonts w:ascii="Times New Roman"/>
          <w:b w:val="false"/>
          <w:i w:val="false"/>
          <w:color w:val="000000"/>
          <w:sz w:val="28"/>
        </w:rPr>
        <w:t>
      ** указывается структура группы Компании на 1 января года, следующего за отчетным пятилетним периодом</w:t>
      </w:r>
    </w:p>
    <w:bookmarkEnd w:id="799"/>
    <w:bookmarkStart w:name="z861" w:id="800"/>
    <w:p>
      <w:pPr>
        <w:spacing w:after="0"/>
        <w:ind w:left="0"/>
        <w:jc w:val="both"/>
      </w:pPr>
      <w:r>
        <w:rPr>
          <w:rFonts w:ascii="Times New Roman"/>
          <w:b w:val="false"/>
          <w:i w:val="false"/>
          <w:color w:val="000000"/>
          <w:sz w:val="28"/>
        </w:rPr>
        <w:t>
      4. Отношения с бюджетом:</w:t>
      </w:r>
    </w:p>
    <w:bookmarkEnd w:id="800"/>
    <w:bookmarkStart w:name="z862" w:id="801"/>
    <w:p>
      <w:pPr>
        <w:spacing w:after="0"/>
        <w:ind w:left="0"/>
        <w:jc w:val="both"/>
      </w:pPr>
      <w:r>
        <w:rPr>
          <w:rFonts w:ascii="Times New Roman"/>
          <w:b w:val="false"/>
          <w:i w:val="false"/>
          <w:color w:val="000000"/>
          <w:sz w:val="28"/>
        </w:rPr>
        <w:t>
      4.1 в соответствии с бюджетным законодательством Республики Казахстан планируемые поступления из республиканского бюджета:</w:t>
      </w:r>
    </w:p>
    <w:bookmarkEnd w:id="801"/>
    <w:bookmarkStart w:name="z863" w:id="802"/>
    <w:p>
      <w:pPr>
        <w:spacing w:after="0"/>
        <w:ind w:left="0"/>
        <w:jc w:val="both"/>
      </w:pPr>
      <w:r>
        <w:rPr>
          <w:rFonts w:ascii="Times New Roman"/>
          <w:b w:val="false"/>
          <w:i w:val="false"/>
          <w:color w:val="000000"/>
          <w:sz w:val="28"/>
        </w:rPr>
        <w:t>
      форма 6</w:t>
      </w:r>
    </w:p>
    <w:bookmarkEnd w:id="8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4" w:id="803"/>
          <w:p>
            <w:pPr>
              <w:spacing w:after="20"/>
              <w:ind w:left="20"/>
              <w:jc w:val="both"/>
            </w:pPr>
            <w:r>
              <w:rPr>
                <w:rFonts w:ascii="Times New Roman"/>
                <w:b w:val="false"/>
                <w:i w:val="false"/>
                <w:color w:val="000000"/>
                <w:sz w:val="20"/>
              </w:rPr>
              <w:t>
Документы целеполагания</w:t>
            </w:r>
          </w:p>
          <w:bookmarkEnd w:id="803"/>
          <w:p>
            <w:pPr>
              <w:spacing w:after="20"/>
              <w:ind w:left="20"/>
              <w:jc w:val="both"/>
            </w:pPr>
            <w:r>
              <w:rPr>
                <w:rFonts w:ascii="Times New Roman"/>
                <w:b w:val="false"/>
                <w:i w:val="false"/>
                <w:color w:val="000000"/>
                <w:sz w:val="20"/>
              </w:rPr>
              <w:t>
(Видение "Казахстан – 2050", Стратегия достижения углеродной нейтральности Республики Казахстан до 2060 года)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 w:id="804"/>
          <w:p>
            <w:pPr>
              <w:spacing w:after="20"/>
              <w:ind w:left="20"/>
              <w:jc w:val="both"/>
            </w:pPr>
            <w:r>
              <w:rPr>
                <w:rFonts w:ascii="Times New Roman"/>
                <w:b w:val="false"/>
                <w:i w:val="false"/>
                <w:color w:val="000000"/>
                <w:sz w:val="20"/>
              </w:rPr>
              <w:t>
Документы</w:t>
            </w:r>
          </w:p>
          <w:bookmarkEnd w:id="804"/>
          <w:p>
            <w:pPr>
              <w:spacing w:after="20"/>
              <w:ind w:left="20"/>
              <w:jc w:val="both"/>
            </w:pPr>
            <w:r>
              <w:rPr>
                <w:rFonts w:ascii="Times New Roman"/>
                <w:b w:val="false"/>
                <w:i w:val="false"/>
                <w:color w:val="000000"/>
                <w:sz w:val="20"/>
              </w:rPr>
              <w:t>
</w:t>
            </w:r>
            <w:r>
              <w:rPr>
                <w:rFonts w:ascii="Times New Roman"/>
                <w:b w:val="false"/>
                <w:i w:val="false"/>
                <w:color w:val="000000"/>
                <w:sz w:val="20"/>
              </w:rPr>
              <w:t>системы государственного планирования</w:t>
            </w:r>
          </w:p>
          <w:p>
            <w:pPr>
              <w:spacing w:after="20"/>
              <w:ind w:left="20"/>
              <w:jc w:val="both"/>
            </w:pPr>
            <w:r>
              <w:rPr>
                <w:rFonts w:ascii="Times New Roman"/>
                <w:b w:val="false"/>
                <w:i w:val="false"/>
                <w:color w:val="000000"/>
                <w:sz w:val="20"/>
              </w:rPr>
              <w:t>
(Национальный план развития Республики Казахстан, Стратегия национальной безопасности Республики Казахстан)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7" w:id="805"/>
          <w:p>
            <w:pPr>
              <w:spacing w:after="20"/>
              <w:ind w:left="20"/>
              <w:jc w:val="both"/>
            </w:pPr>
            <w:r>
              <w:rPr>
                <w:rFonts w:ascii="Times New Roman"/>
                <w:b w:val="false"/>
                <w:i w:val="false"/>
                <w:color w:val="000000"/>
                <w:sz w:val="20"/>
              </w:rPr>
              <w:t>
Документы системы государственного планирования</w:t>
            </w:r>
          </w:p>
          <w:bookmarkEnd w:id="805"/>
          <w:p>
            <w:pPr>
              <w:spacing w:after="20"/>
              <w:ind w:left="20"/>
              <w:jc w:val="both"/>
            </w:pPr>
            <w:r>
              <w:rPr>
                <w:rFonts w:ascii="Times New Roman"/>
                <w:b w:val="false"/>
                <w:i w:val="false"/>
                <w:color w:val="000000"/>
                <w:sz w:val="20"/>
              </w:rPr>
              <w:t>
(планы развития государственных органов, планы развития столицы, областей, городов республиканского значения)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документы, не входящие в систему государственного планирования (концепции, национальные проекты, государственные программы, доктрины (стратегии), комплексные планы, Национальный инфраструктурный план)</w:t>
            </w: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Приоритет</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Инициатива/ целевой индикатор*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принципы/ направления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Приоритет/ цель/ задача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Ключевые национальные индикаторы*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задачи/ ресурсы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индикаторы/ показатели результатов*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индикаторы*</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68" w:id="806"/>
    <w:p>
      <w:pPr>
        <w:spacing w:after="0"/>
        <w:ind w:left="0"/>
        <w:jc w:val="both"/>
      </w:pPr>
      <w:r>
        <w:rPr>
          <w:rFonts w:ascii="Times New Roman"/>
          <w:b w:val="false"/>
          <w:i w:val="false"/>
          <w:color w:val="000000"/>
          <w:sz w:val="28"/>
        </w:rPr>
        <w:t>
      продолжение таблицы</w:t>
      </w:r>
    </w:p>
    <w:bookmarkEnd w:id="8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Компании или ее дочерней организации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Функциональная группа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бюджетной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bl>
    <w:bookmarkStart w:name="z869" w:id="807"/>
    <w:p>
      <w:pPr>
        <w:spacing w:after="0"/>
        <w:ind w:left="0"/>
        <w:jc w:val="both"/>
      </w:pPr>
      <w:r>
        <w:rPr>
          <w:rFonts w:ascii="Times New Roman"/>
          <w:b w:val="false"/>
          <w:i w:val="false"/>
          <w:color w:val="000000"/>
          <w:sz w:val="28"/>
        </w:rPr>
        <w:t>
      продолжение таблицы</w:t>
      </w:r>
    </w:p>
    <w:bookmarkEnd w:id="8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 (предыдущий)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год(текущий)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20__год</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1*100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4*100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7*100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70" w:id="808"/>
    <w:p>
      <w:pPr>
        <w:spacing w:after="0"/>
        <w:ind w:left="0"/>
        <w:jc w:val="both"/>
      </w:pPr>
      <w:r>
        <w:rPr>
          <w:rFonts w:ascii="Times New Roman"/>
          <w:b w:val="false"/>
          <w:i w:val="false"/>
          <w:color w:val="000000"/>
          <w:sz w:val="28"/>
        </w:rPr>
        <w:t>
      продолжение таблицы</w:t>
      </w:r>
    </w:p>
    <w:bookmarkEnd w:id="8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20__n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n год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 10*100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 13*100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71" w:id="809"/>
    <w:p>
      <w:pPr>
        <w:spacing w:after="0"/>
        <w:ind w:left="0"/>
        <w:jc w:val="both"/>
      </w:pPr>
      <w:r>
        <w:rPr>
          <w:rFonts w:ascii="Times New Roman"/>
          <w:b w:val="false"/>
          <w:i w:val="false"/>
          <w:color w:val="000000"/>
          <w:sz w:val="28"/>
        </w:rPr>
        <w:t>
      Примечание:</w:t>
      </w:r>
    </w:p>
    <w:bookmarkEnd w:id="809"/>
    <w:bookmarkStart w:name="z872" w:id="810"/>
    <w:p>
      <w:pPr>
        <w:spacing w:after="0"/>
        <w:ind w:left="0"/>
        <w:jc w:val="both"/>
      </w:pPr>
      <w:r>
        <w:rPr>
          <w:rFonts w:ascii="Times New Roman"/>
          <w:b w:val="false"/>
          <w:i w:val="false"/>
          <w:color w:val="000000"/>
          <w:sz w:val="28"/>
        </w:rPr>
        <w:t>
      * в плане мероприятий отражаются причины недостижения показателей результатов.</w:t>
      </w:r>
    </w:p>
    <w:bookmarkEnd w:id="810"/>
    <w:bookmarkStart w:name="z873" w:id="811"/>
    <w:p>
      <w:pPr>
        <w:spacing w:after="0"/>
        <w:ind w:left="0"/>
        <w:jc w:val="both"/>
      </w:pPr>
      <w:r>
        <w:rPr>
          <w:rFonts w:ascii="Times New Roman"/>
          <w:b w:val="false"/>
          <w:i w:val="false"/>
          <w:color w:val="000000"/>
          <w:sz w:val="28"/>
        </w:rPr>
        <w:t>
      4.2 в соответствии с налоговым законодательством Республики Казахстан планируемая выплата налогов и других обязательных платежей в бюджет* (за исключением косвенных налогов), указанных в перечне показателей Плана мероприятий Компании:</w:t>
      </w:r>
    </w:p>
    <w:bookmarkEnd w:id="811"/>
    <w:bookmarkStart w:name="z874" w:id="812"/>
    <w:p>
      <w:pPr>
        <w:spacing w:after="0"/>
        <w:ind w:left="0"/>
        <w:jc w:val="both"/>
      </w:pPr>
      <w:r>
        <w:rPr>
          <w:rFonts w:ascii="Times New Roman"/>
          <w:b w:val="false"/>
          <w:i w:val="false"/>
          <w:color w:val="000000"/>
          <w:sz w:val="28"/>
        </w:rPr>
        <w:t>
      форма 7</w:t>
      </w:r>
    </w:p>
    <w:bookmarkEnd w:id="812"/>
    <w:bookmarkStart w:name="z875" w:id="813"/>
    <w:p>
      <w:pPr>
        <w:spacing w:after="0"/>
        <w:ind w:left="0"/>
        <w:jc w:val="both"/>
      </w:pPr>
      <w:r>
        <w:rPr>
          <w:rFonts w:ascii="Times New Roman"/>
          <w:b w:val="false"/>
          <w:i w:val="false"/>
          <w:color w:val="000000"/>
          <w:sz w:val="28"/>
        </w:rPr>
        <w:t>
      тысяч теңге</w:t>
      </w:r>
    </w:p>
    <w:bookmarkEnd w:id="8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год (предыдущий)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год (текущий)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__n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(факт)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Планируемые к выплате налоги и платежи,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подоходный налог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Рентный налог на экспортируемую сырую нефть, газовый конденсат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Специальные платежи и налоги недропользователей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транспортные средства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Земельный налог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имущество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Плата за эмиссии в окружающую среду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Плата за пользование земельными участками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налоги и платежи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76" w:id="814"/>
    <w:p>
      <w:pPr>
        <w:spacing w:after="0"/>
        <w:ind w:left="0"/>
        <w:jc w:val="both"/>
      </w:pPr>
      <w:r>
        <w:rPr>
          <w:rFonts w:ascii="Times New Roman"/>
          <w:b w:val="false"/>
          <w:i w:val="false"/>
          <w:color w:val="000000"/>
          <w:sz w:val="28"/>
        </w:rPr>
        <w:t>
      Примечание:</w:t>
      </w:r>
    </w:p>
    <w:bookmarkEnd w:id="814"/>
    <w:bookmarkStart w:name="z877" w:id="815"/>
    <w:p>
      <w:pPr>
        <w:spacing w:after="0"/>
        <w:ind w:left="0"/>
        <w:jc w:val="both"/>
      </w:pPr>
      <w:r>
        <w:rPr>
          <w:rFonts w:ascii="Times New Roman"/>
          <w:b w:val="false"/>
          <w:i w:val="false"/>
          <w:color w:val="000000"/>
          <w:sz w:val="28"/>
        </w:rPr>
        <w:t>
      *форма заполняется по консолидированным данным</w:t>
      </w:r>
    </w:p>
    <w:bookmarkEnd w:id="815"/>
    <w:bookmarkStart w:name="z878" w:id="816"/>
    <w:p>
      <w:pPr>
        <w:spacing w:after="0"/>
        <w:ind w:left="0"/>
        <w:jc w:val="both"/>
      </w:pPr>
      <w:r>
        <w:rPr>
          <w:rFonts w:ascii="Times New Roman"/>
          <w:b w:val="false"/>
          <w:i w:val="false"/>
          <w:color w:val="000000"/>
          <w:sz w:val="28"/>
        </w:rPr>
        <w:t>
      4.3 планируемая выплата дивидендов на государственный пакет акций:</w:t>
      </w:r>
    </w:p>
    <w:bookmarkEnd w:id="816"/>
    <w:bookmarkStart w:name="z879" w:id="817"/>
    <w:p>
      <w:pPr>
        <w:spacing w:after="0"/>
        <w:ind w:left="0"/>
        <w:jc w:val="both"/>
      </w:pPr>
      <w:r>
        <w:rPr>
          <w:rFonts w:ascii="Times New Roman"/>
          <w:b w:val="false"/>
          <w:i w:val="false"/>
          <w:color w:val="000000"/>
          <w:sz w:val="28"/>
        </w:rPr>
        <w:t>
      форма 8</w:t>
      </w:r>
    </w:p>
    <w:bookmarkEnd w:id="8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год (предыдущий)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год (текущий)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__n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 *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 * 100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Чистый доход (убыток указывается со знаком минус),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чистого дохода, в том числе 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дивиденды на акцию: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простую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привилегированную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пакет акций, находящийся в государственной собственности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чистого дохода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инвестиционные проекты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инновационные проекты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покрытие убытков прошлых лет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80" w:id="818"/>
    <w:p>
      <w:pPr>
        <w:spacing w:after="0"/>
        <w:ind w:left="0"/>
        <w:jc w:val="both"/>
      </w:pPr>
      <w:r>
        <w:rPr>
          <w:rFonts w:ascii="Times New Roman"/>
          <w:b w:val="false"/>
          <w:i w:val="false"/>
          <w:color w:val="000000"/>
          <w:sz w:val="28"/>
        </w:rPr>
        <w:t>
      5. Общий объем капитальных вложений и инвестиций Компании и юридических лиц, акции (доли участия) которых предоставляют право Компании определять решения, принимаемые данными юридическими лицами, с разбивкой по следующим видам:</w:t>
      </w:r>
    </w:p>
    <w:bookmarkEnd w:id="818"/>
    <w:bookmarkStart w:name="z881" w:id="819"/>
    <w:p>
      <w:pPr>
        <w:spacing w:after="0"/>
        <w:ind w:left="0"/>
        <w:jc w:val="both"/>
      </w:pPr>
      <w:r>
        <w:rPr>
          <w:rFonts w:ascii="Times New Roman"/>
          <w:b w:val="false"/>
          <w:i w:val="false"/>
          <w:color w:val="000000"/>
          <w:sz w:val="28"/>
        </w:rPr>
        <w:t>
      капитальные вложения, в том числе инвестиционные проекты (капитальные вложения в новые проекты, капитальные вложения в существующие проекты); строительство и модернизация объектов; приобретение основных средств; приобретение нематериальных активов и прочие вложения;</w:t>
      </w:r>
    </w:p>
    <w:bookmarkEnd w:id="819"/>
    <w:bookmarkStart w:name="z882" w:id="820"/>
    <w:p>
      <w:pPr>
        <w:spacing w:after="0"/>
        <w:ind w:left="0"/>
        <w:jc w:val="both"/>
      </w:pPr>
      <w:r>
        <w:rPr>
          <w:rFonts w:ascii="Times New Roman"/>
          <w:b w:val="false"/>
          <w:i w:val="false"/>
          <w:color w:val="000000"/>
          <w:sz w:val="28"/>
        </w:rPr>
        <w:t>
      инвестиции, в том числе приобретение пакетов акций (долей участия); вклады в уставный капитал и прочие инвестиции:</w:t>
      </w:r>
    </w:p>
    <w:bookmarkEnd w:id="820"/>
    <w:bookmarkStart w:name="z883" w:id="821"/>
    <w:p>
      <w:pPr>
        <w:spacing w:after="0"/>
        <w:ind w:left="0"/>
        <w:jc w:val="both"/>
      </w:pPr>
      <w:r>
        <w:rPr>
          <w:rFonts w:ascii="Times New Roman"/>
          <w:b w:val="false"/>
          <w:i w:val="false"/>
          <w:color w:val="000000"/>
          <w:sz w:val="28"/>
        </w:rPr>
        <w:t>
      форма 9</w:t>
      </w:r>
    </w:p>
    <w:bookmarkEnd w:id="8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 w:id="822"/>
          <w:p>
            <w:pPr>
              <w:spacing w:after="20"/>
              <w:ind w:left="20"/>
              <w:jc w:val="both"/>
            </w:pPr>
            <w:r>
              <w:rPr>
                <w:rFonts w:ascii="Times New Roman"/>
                <w:b w:val="false"/>
                <w:i w:val="false"/>
                <w:color w:val="000000"/>
                <w:sz w:val="20"/>
              </w:rPr>
              <w:t>
Документы целеполагания</w:t>
            </w:r>
          </w:p>
          <w:bookmarkEnd w:id="822"/>
          <w:p>
            <w:pPr>
              <w:spacing w:after="20"/>
              <w:ind w:left="20"/>
              <w:jc w:val="both"/>
            </w:pPr>
            <w:r>
              <w:rPr>
                <w:rFonts w:ascii="Times New Roman"/>
                <w:b w:val="false"/>
                <w:i w:val="false"/>
                <w:color w:val="000000"/>
                <w:sz w:val="20"/>
              </w:rPr>
              <w:t>
(Видение "Казахстан – 2050", Стратегия достижения углеродной нейтральности Республики Казахстан до 2060 года)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 w:id="823"/>
          <w:p>
            <w:pPr>
              <w:spacing w:after="20"/>
              <w:ind w:left="20"/>
              <w:jc w:val="both"/>
            </w:pPr>
            <w:r>
              <w:rPr>
                <w:rFonts w:ascii="Times New Roman"/>
                <w:b w:val="false"/>
                <w:i w:val="false"/>
                <w:color w:val="000000"/>
                <w:sz w:val="20"/>
              </w:rPr>
              <w:t>
Документы Системы государственного планирования</w:t>
            </w:r>
          </w:p>
          <w:bookmarkEnd w:id="823"/>
          <w:p>
            <w:pPr>
              <w:spacing w:after="20"/>
              <w:ind w:left="20"/>
              <w:jc w:val="both"/>
            </w:pPr>
            <w:r>
              <w:rPr>
                <w:rFonts w:ascii="Times New Roman"/>
                <w:b w:val="false"/>
                <w:i w:val="false"/>
                <w:color w:val="000000"/>
                <w:sz w:val="20"/>
              </w:rPr>
              <w:t>
(Национальный план развития Республики Казахстан, Стратегия национальной безопасности Республики Казахстан)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 w:id="824"/>
          <w:p>
            <w:pPr>
              <w:spacing w:after="20"/>
              <w:ind w:left="20"/>
              <w:jc w:val="both"/>
            </w:pPr>
            <w:r>
              <w:rPr>
                <w:rFonts w:ascii="Times New Roman"/>
                <w:b w:val="false"/>
                <w:i w:val="false"/>
                <w:color w:val="000000"/>
                <w:sz w:val="20"/>
              </w:rPr>
              <w:t>
Документы Системы государственного планирования</w:t>
            </w:r>
          </w:p>
          <w:bookmarkEnd w:id="824"/>
          <w:p>
            <w:pPr>
              <w:spacing w:after="20"/>
              <w:ind w:left="20"/>
              <w:jc w:val="both"/>
            </w:pPr>
            <w:r>
              <w:rPr>
                <w:rFonts w:ascii="Times New Roman"/>
                <w:b w:val="false"/>
                <w:i w:val="false"/>
                <w:color w:val="000000"/>
                <w:sz w:val="20"/>
              </w:rPr>
              <w:t>
(планы развития государственных органов, планы развития столицы, областей, городов республиканского значения)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документы, не входящие в Систему государственного планирования (концепции, национальные проекты, государственные программы, доктрины (стратегии), комплексные планы, Национальный инфраструктурный план)</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проектов</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Приоритет</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Инициатива/ целевой индикатор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принципы/ направления</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Приоритет/ цель/ задача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Ключевые национальные индикаторы</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 мента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Направления</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задачи/ ресурсы</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индикаторы/ показатели результатов</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Мероприятие/индикатор*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Капитальные вложения, всего, в том числе:</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инвестиционные проекты, всего</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капитальные вложения в новые проекты</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капитальные вложения в существующие проекты</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1.1.n</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основных средств</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нематериальных активов</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1.n</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всего</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пакетов акций (долей участия)</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уставный капитал</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2.n</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87" w:id="825"/>
    <w:p>
      <w:pPr>
        <w:spacing w:after="0"/>
        <w:ind w:left="0"/>
        <w:jc w:val="both"/>
      </w:pPr>
      <w:r>
        <w:rPr>
          <w:rFonts w:ascii="Times New Roman"/>
          <w:b w:val="false"/>
          <w:i w:val="false"/>
          <w:color w:val="000000"/>
          <w:sz w:val="28"/>
        </w:rPr>
        <w:t>
      продолжение таблицы</w:t>
      </w:r>
    </w:p>
    <w:bookmarkEnd w:id="8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проекта, тысяч теңге</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освоено за период до начало планируемого года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предстоит к освоению в планируемом году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предстоит к освоению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счет источников финансирования</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счет источников финансирования</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Национальный фонд</w:t>
            </w: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Национальный фонд</w:t>
            </w: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году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году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году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году</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88" w:id="826"/>
    <w:p>
      <w:pPr>
        <w:spacing w:after="0"/>
        <w:ind w:left="0"/>
        <w:jc w:val="both"/>
      </w:pPr>
      <w:r>
        <w:rPr>
          <w:rFonts w:ascii="Times New Roman"/>
          <w:b w:val="false"/>
          <w:i w:val="false"/>
          <w:color w:val="000000"/>
          <w:sz w:val="28"/>
        </w:rPr>
        <w:t>
      6. Финансовая устойчивость Компании и юридических лиц, акции (доли участия) которых предоставляют право Компании определять решения, принимаемые данными юридическими лицами:</w:t>
      </w:r>
    </w:p>
    <w:bookmarkEnd w:id="826"/>
    <w:bookmarkStart w:name="z889" w:id="827"/>
    <w:p>
      <w:pPr>
        <w:spacing w:after="0"/>
        <w:ind w:left="0"/>
        <w:jc w:val="both"/>
      </w:pPr>
      <w:r>
        <w:rPr>
          <w:rFonts w:ascii="Times New Roman"/>
          <w:b w:val="false"/>
          <w:i w:val="false"/>
          <w:color w:val="000000"/>
          <w:sz w:val="28"/>
        </w:rPr>
        <w:t>
      6.1 структура заимствований и график погашения в разрезе внутреннего и внешнего заимствования (в том числе дочерних организаций):</w:t>
      </w:r>
    </w:p>
    <w:bookmarkEnd w:id="827"/>
    <w:bookmarkStart w:name="z890" w:id="828"/>
    <w:p>
      <w:pPr>
        <w:spacing w:after="0"/>
        <w:ind w:left="0"/>
        <w:jc w:val="both"/>
      </w:pPr>
      <w:r>
        <w:rPr>
          <w:rFonts w:ascii="Times New Roman"/>
          <w:b w:val="false"/>
          <w:i w:val="false"/>
          <w:color w:val="000000"/>
          <w:sz w:val="28"/>
        </w:rPr>
        <w:t>
      форма 10*</w:t>
      </w:r>
    </w:p>
    <w:bookmarkEnd w:id="8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Заемщик</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Заимодатель</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заимствования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для заимствования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собрания акционеров (единственного акционера) и/или Совета директоров и/или другие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заимствования (Договор гарантии)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 договору</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освоения</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льготный период</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Внешние заимствования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Внутренние заимствования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91" w:id="829"/>
    <w:p>
      <w:pPr>
        <w:spacing w:after="0"/>
        <w:ind w:left="0"/>
        <w:jc w:val="both"/>
      </w:pPr>
      <w:r>
        <w:rPr>
          <w:rFonts w:ascii="Times New Roman"/>
          <w:b w:val="false"/>
          <w:i w:val="false"/>
          <w:color w:val="000000"/>
          <w:sz w:val="28"/>
        </w:rPr>
        <w:t>
      продолжение таблицы</w:t>
      </w:r>
    </w:p>
    <w:bookmarkEnd w:id="8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займа (Условия гарантии)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займа (Срок гарантируемого займа)</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обеспечения по займу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условия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освоения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истечения периода доступности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остаточный срок в днях</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92" w:id="830"/>
    <w:p>
      <w:pPr>
        <w:spacing w:after="0"/>
        <w:ind w:left="0"/>
        <w:jc w:val="both"/>
      </w:pPr>
      <w:r>
        <w:rPr>
          <w:rFonts w:ascii="Times New Roman"/>
          <w:b w:val="false"/>
          <w:i w:val="false"/>
          <w:color w:val="000000"/>
          <w:sz w:val="28"/>
        </w:rPr>
        <w:t>
      продолжение таблицы</w:t>
      </w:r>
    </w:p>
    <w:bookmarkEnd w:id="8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20XX-1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ОД на отчетную дату</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 (ОД) на начало периода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 на начало периода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 на начало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93" w:id="831"/>
    <w:p>
      <w:pPr>
        <w:spacing w:after="0"/>
        <w:ind w:left="0"/>
        <w:jc w:val="both"/>
      </w:pPr>
      <w:r>
        <w:rPr>
          <w:rFonts w:ascii="Times New Roman"/>
          <w:b w:val="false"/>
          <w:i w:val="false"/>
          <w:color w:val="000000"/>
          <w:sz w:val="28"/>
        </w:rPr>
        <w:t>
      продолжение таблицы</w:t>
      </w:r>
    </w:p>
    <w:bookmarkEnd w:id="8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квартал 20ХХ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квартал 20ХХ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квартал 20ХХ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квартал 20ХХ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94" w:id="832"/>
    <w:p>
      <w:pPr>
        <w:spacing w:after="0"/>
        <w:ind w:left="0"/>
        <w:jc w:val="both"/>
      </w:pPr>
      <w:r>
        <w:rPr>
          <w:rFonts w:ascii="Times New Roman"/>
          <w:b w:val="false"/>
          <w:i w:val="false"/>
          <w:color w:val="000000"/>
          <w:sz w:val="28"/>
        </w:rPr>
        <w:t>
      продолжение таблицы</w:t>
      </w:r>
    </w:p>
    <w:bookmarkEnd w:id="8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+ 5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 на начало периода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 на начало периода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 на начало периода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 на начало периода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 на начало периода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95" w:id="833"/>
    <w:p>
      <w:pPr>
        <w:spacing w:after="0"/>
        <w:ind w:left="0"/>
        <w:jc w:val="both"/>
      </w:pPr>
      <w:r>
        <w:rPr>
          <w:rFonts w:ascii="Times New Roman"/>
          <w:b w:val="false"/>
          <w:i w:val="false"/>
          <w:color w:val="000000"/>
          <w:sz w:val="28"/>
        </w:rPr>
        <w:t>
      Первый руководитель _____________ (Фамилия, имя, отчество (при его наличии))</w:t>
      </w:r>
    </w:p>
    <w:bookmarkEnd w:id="833"/>
    <w:bookmarkStart w:name="z896" w:id="834"/>
    <w:p>
      <w:pPr>
        <w:spacing w:after="0"/>
        <w:ind w:left="0"/>
        <w:jc w:val="both"/>
      </w:pPr>
      <w:r>
        <w:rPr>
          <w:rFonts w:ascii="Times New Roman"/>
          <w:b w:val="false"/>
          <w:i w:val="false"/>
          <w:color w:val="000000"/>
          <w:sz w:val="28"/>
        </w:rPr>
        <w:t>
      М.П.</w:t>
      </w:r>
    </w:p>
    <w:bookmarkEnd w:id="834"/>
    <w:bookmarkStart w:name="z897" w:id="835"/>
    <w:p>
      <w:pPr>
        <w:spacing w:after="0"/>
        <w:ind w:left="0"/>
        <w:jc w:val="both"/>
      </w:pPr>
      <w:r>
        <w:rPr>
          <w:rFonts w:ascii="Times New Roman"/>
          <w:b w:val="false"/>
          <w:i w:val="false"/>
          <w:color w:val="000000"/>
          <w:sz w:val="28"/>
        </w:rPr>
        <w:t>
      Примечание:</w:t>
      </w:r>
    </w:p>
    <w:bookmarkEnd w:id="835"/>
    <w:bookmarkStart w:name="z898" w:id="836"/>
    <w:p>
      <w:pPr>
        <w:spacing w:after="0"/>
        <w:ind w:left="0"/>
        <w:jc w:val="both"/>
      </w:pPr>
      <w:r>
        <w:rPr>
          <w:rFonts w:ascii="Times New Roman"/>
          <w:b w:val="false"/>
          <w:i w:val="false"/>
          <w:color w:val="000000"/>
          <w:sz w:val="28"/>
        </w:rPr>
        <w:t>
      * представляется ежеквартально, до 10-го числа месяца, следующего за отчетным месяцем, в Реестр государственных предприятий и учреждений, юридических лиц с участием государства в уставном капитале</w:t>
      </w:r>
    </w:p>
    <w:bookmarkEnd w:id="836"/>
    <w:bookmarkStart w:name="z899" w:id="837"/>
    <w:p>
      <w:pPr>
        <w:spacing w:after="0"/>
        <w:ind w:left="0"/>
        <w:jc w:val="both"/>
      </w:pPr>
      <w:r>
        <w:rPr>
          <w:rFonts w:ascii="Times New Roman"/>
          <w:b w:val="false"/>
          <w:i w:val="false"/>
          <w:color w:val="000000"/>
          <w:sz w:val="28"/>
        </w:rPr>
        <w:t>
      6.2 основные показатели финансовой устойчивости Компании и юридических лиц, акции (доли участия) которых предоставляют право Компании определять решения, принимаемые данными юридическими лицами, в том числе с обязательным указанием показателей, характеризующих уровень долга (коэффициент долга/ЕВITDA (Earnings before interest, taxes, depreciation and amortization): для компании реального сектора экономики, коэффициент финансового левереджа, коэффициент покрытия процентов, коэффициент текущей ликвидности):</w:t>
      </w:r>
    </w:p>
    <w:bookmarkEnd w:id="837"/>
    <w:bookmarkStart w:name="z900" w:id="838"/>
    <w:p>
      <w:pPr>
        <w:spacing w:after="0"/>
        <w:ind w:left="0"/>
        <w:jc w:val="both"/>
      </w:pPr>
      <w:r>
        <w:rPr>
          <w:rFonts w:ascii="Times New Roman"/>
          <w:b w:val="false"/>
          <w:i w:val="false"/>
          <w:color w:val="000000"/>
          <w:sz w:val="28"/>
        </w:rPr>
        <w:t>
      форма 11*</w:t>
      </w:r>
    </w:p>
    <w:bookmarkEnd w:id="8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Компании или ее дочерних организаций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Заимодатель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основного долга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Заимствование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01" w:id="839"/>
    <w:p>
      <w:pPr>
        <w:spacing w:after="0"/>
        <w:ind w:left="0"/>
        <w:jc w:val="both"/>
      </w:pPr>
      <w:r>
        <w:rPr>
          <w:rFonts w:ascii="Times New Roman"/>
          <w:b w:val="false"/>
          <w:i w:val="false"/>
          <w:color w:val="000000"/>
          <w:sz w:val="28"/>
        </w:rPr>
        <w:t>
      продолжение таблицы</w:t>
      </w:r>
    </w:p>
    <w:bookmarkEnd w:id="8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долга/ ЕВITDA</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финансового левереджа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покрытия процентов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текущей ликвидности</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расчета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расчета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расчета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расчета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02" w:id="840"/>
    <w:p>
      <w:pPr>
        <w:spacing w:after="0"/>
        <w:ind w:left="0"/>
        <w:jc w:val="both"/>
      </w:pPr>
      <w:r>
        <w:rPr>
          <w:rFonts w:ascii="Times New Roman"/>
          <w:b w:val="false"/>
          <w:i w:val="false"/>
          <w:color w:val="000000"/>
          <w:sz w:val="28"/>
        </w:rPr>
        <w:t>
      Первый руководитель ______________ (Фамилия, имя, отчество (при его наличии))</w:t>
      </w:r>
    </w:p>
    <w:bookmarkEnd w:id="840"/>
    <w:bookmarkStart w:name="z903" w:id="841"/>
    <w:p>
      <w:pPr>
        <w:spacing w:after="0"/>
        <w:ind w:left="0"/>
        <w:jc w:val="both"/>
      </w:pPr>
      <w:r>
        <w:rPr>
          <w:rFonts w:ascii="Times New Roman"/>
          <w:b w:val="false"/>
          <w:i w:val="false"/>
          <w:color w:val="000000"/>
          <w:sz w:val="28"/>
        </w:rPr>
        <w:t>
      М.П.</w:t>
      </w:r>
    </w:p>
    <w:bookmarkEnd w:id="841"/>
    <w:bookmarkStart w:name="z904" w:id="842"/>
    <w:p>
      <w:pPr>
        <w:spacing w:after="0"/>
        <w:ind w:left="0"/>
        <w:jc w:val="both"/>
      </w:pPr>
      <w:r>
        <w:rPr>
          <w:rFonts w:ascii="Times New Roman"/>
          <w:b w:val="false"/>
          <w:i w:val="false"/>
          <w:color w:val="000000"/>
          <w:sz w:val="28"/>
        </w:rPr>
        <w:t>
      Примечание:</w:t>
      </w:r>
    </w:p>
    <w:bookmarkEnd w:id="842"/>
    <w:bookmarkStart w:name="z905" w:id="843"/>
    <w:p>
      <w:pPr>
        <w:spacing w:after="0"/>
        <w:ind w:left="0"/>
        <w:jc w:val="both"/>
      </w:pPr>
      <w:r>
        <w:rPr>
          <w:rFonts w:ascii="Times New Roman"/>
          <w:b w:val="false"/>
          <w:i w:val="false"/>
          <w:color w:val="000000"/>
          <w:sz w:val="28"/>
        </w:rPr>
        <w:t>
      * представляется по итогам полугодия и года, до 15-го числа месяца, следующего за отчетным периодом, в Реестр государственных предприятий и учреждений, юридических лиц с участием государства в уставном капитале</w:t>
      </w:r>
    </w:p>
    <w:bookmarkEnd w:id="843"/>
    <w:bookmarkStart w:name="z906" w:id="844"/>
    <w:p>
      <w:pPr>
        <w:spacing w:after="0"/>
        <w:ind w:left="0"/>
        <w:jc w:val="both"/>
      </w:pPr>
      <w:r>
        <w:rPr>
          <w:rFonts w:ascii="Times New Roman"/>
          <w:b w:val="false"/>
          <w:i w:val="false"/>
          <w:color w:val="000000"/>
          <w:sz w:val="28"/>
        </w:rPr>
        <w:t>
      ** необходимо рассчитать показатели финансовой устойчивости в целом по компании, с обязательным сравнением с нормативом</w:t>
      </w:r>
    </w:p>
    <w:bookmarkEnd w:id="844"/>
    <w:bookmarkStart w:name="z907" w:id="845"/>
    <w:p>
      <w:pPr>
        <w:spacing w:after="0"/>
        <w:ind w:left="0"/>
        <w:jc w:val="both"/>
      </w:pPr>
      <w:r>
        <w:rPr>
          <w:rFonts w:ascii="Times New Roman"/>
          <w:b w:val="false"/>
          <w:i w:val="false"/>
          <w:color w:val="000000"/>
          <w:sz w:val="28"/>
        </w:rPr>
        <w:t>
      Коэффициент долга/ЕВITDA – это показатель долговой нагрузки на Компанию, ее способности погасить имеющиеся обязательства (платежеспособности). В качестве показателя поступления средств, необходимых для расчета по долгам Компании, в данном случае используется показатель EBITDA – прибыль до вычета процентов, налогов и амортизации.</w:t>
      </w:r>
    </w:p>
    <w:bookmarkEnd w:id="845"/>
    <w:bookmarkStart w:name="z908" w:id="846"/>
    <w:p>
      <w:pPr>
        <w:spacing w:after="0"/>
        <w:ind w:left="0"/>
        <w:jc w:val="both"/>
      </w:pPr>
      <w:r>
        <w:rPr>
          <w:rFonts w:ascii="Times New Roman"/>
          <w:b w:val="false"/>
          <w:i w:val="false"/>
          <w:color w:val="000000"/>
          <w:sz w:val="28"/>
        </w:rPr>
        <w:t>
      Рассчитывается по формуле:</w:t>
      </w:r>
    </w:p>
    <w:bookmarkEnd w:id="846"/>
    <w:bookmarkStart w:name="z909" w:id="847"/>
    <w:p>
      <w:pPr>
        <w:spacing w:after="0"/>
        <w:ind w:left="0"/>
        <w:jc w:val="both"/>
      </w:pPr>
      <w:r>
        <w:rPr>
          <w:rFonts w:ascii="Times New Roman"/>
          <w:b w:val="false"/>
          <w:i w:val="false"/>
          <w:color w:val="000000"/>
          <w:sz w:val="28"/>
        </w:rPr>
        <w:t>
      Коэффициент долга/ЕВITDA = Совокупные обязательства / EBITDA</w:t>
      </w:r>
    </w:p>
    <w:bookmarkEnd w:id="847"/>
    <w:bookmarkStart w:name="z910" w:id="848"/>
    <w:p>
      <w:pPr>
        <w:spacing w:after="0"/>
        <w:ind w:left="0"/>
        <w:jc w:val="both"/>
      </w:pPr>
      <w:r>
        <w:rPr>
          <w:rFonts w:ascii="Times New Roman"/>
          <w:b w:val="false"/>
          <w:i w:val="false"/>
          <w:color w:val="000000"/>
          <w:sz w:val="28"/>
        </w:rPr>
        <w:t>
      Рекомендуемое значение коэффициента долга/ЕВITDA: &lt;3, значение &gt;4-5 свидетельствует о слишком большой долговой нагрузке Компании и вероятных проблемах с погашением своих долгов.</w:t>
      </w:r>
    </w:p>
    <w:bookmarkEnd w:id="848"/>
    <w:bookmarkStart w:name="z911" w:id="849"/>
    <w:p>
      <w:pPr>
        <w:spacing w:after="0"/>
        <w:ind w:left="0"/>
        <w:jc w:val="both"/>
      </w:pPr>
      <w:r>
        <w:rPr>
          <w:rFonts w:ascii="Times New Roman"/>
          <w:b w:val="false"/>
          <w:i w:val="false"/>
          <w:color w:val="000000"/>
          <w:sz w:val="28"/>
        </w:rPr>
        <w:t>
      Коэффициент финансового левереджа – прямо пропорционален финансовому риску компании и отражает долю заемных средств в источниках финансирования активов компании.</w:t>
      </w:r>
    </w:p>
    <w:bookmarkEnd w:id="849"/>
    <w:bookmarkStart w:name="z912" w:id="850"/>
    <w:p>
      <w:pPr>
        <w:spacing w:after="0"/>
        <w:ind w:left="0"/>
        <w:jc w:val="both"/>
      </w:pPr>
      <w:r>
        <w:rPr>
          <w:rFonts w:ascii="Times New Roman"/>
          <w:b w:val="false"/>
          <w:i w:val="false"/>
          <w:color w:val="000000"/>
          <w:sz w:val="28"/>
        </w:rPr>
        <w:t>
      Рассчитывается по формуле:</w:t>
      </w:r>
    </w:p>
    <w:bookmarkEnd w:id="850"/>
    <w:bookmarkStart w:name="z913" w:id="851"/>
    <w:p>
      <w:pPr>
        <w:spacing w:after="0"/>
        <w:ind w:left="0"/>
        <w:jc w:val="both"/>
      </w:pPr>
      <w:r>
        <w:rPr>
          <w:rFonts w:ascii="Times New Roman"/>
          <w:b w:val="false"/>
          <w:i w:val="false"/>
          <w:color w:val="000000"/>
          <w:sz w:val="28"/>
        </w:rPr>
        <w:t xml:space="preserve">
      </w:t>
      </w:r>
    </w:p>
    <w:bookmarkEnd w:id="851"/>
    <w:p>
      <w:pPr>
        <w:spacing w:after="0"/>
        <w:ind w:left="0"/>
        <w:jc w:val="both"/>
      </w:pPr>
      <w:r>
        <w:drawing>
          <wp:inline distT="0" distB="0" distL="0" distR="0">
            <wp:extent cx="15113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511300" cy="82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14" w:id="852"/>
    <w:p>
      <w:pPr>
        <w:spacing w:after="0"/>
        <w:ind w:left="0"/>
        <w:jc w:val="both"/>
      </w:pPr>
      <w:r>
        <w:rPr>
          <w:rFonts w:ascii="Times New Roman"/>
          <w:b w:val="false"/>
          <w:i w:val="false"/>
          <w:color w:val="000000"/>
          <w:sz w:val="28"/>
        </w:rPr>
        <w:t>
      где: LС – заемный капитал; ЕС – собственный капитал.</w:t>
      </w:r>
    </w:p>
    <w:bookmarkEnd w:id="852"/>
    <w:bookmarkStart w:name="z915" w:id="853"/>
    <w:p>
      <w:pPr>
        <w:spacing w:after="0"/>
        <w:ind w:left="0"/>
        <w:jc w:val="both"/>
      </w:pPr>
      <w:r>
        <w:rPr>
          <w:rFonts w:ascii="Times New Roman"/>
          <w:b w:val="false"/>
          <w:i w:val="false"/>
          <w:color w:val="000000"/>
          <w:sz w:val="28"/>
        </w:rPr>
        <w:t>
      Рекомендуемое значение DR: &lt;1, значение &gt;1 свидетельствует о высокой долговой нагрузке компании, которая может негативно повлиять на ее финансовую устойчивость обязательства. Показатель сравнивает прибыль до уплаты процентов и налогов за одни год) и проценты по долговым обязательствам за тот же период. Фактически коэффициент показывает, во сколько раз прибыль до уплаты процентов и налогов превышает расходы на уплату процентов.</w:t>
      </w:r>
    </w:p>
    <w:bookmarkEnd w:id="853"/>
    <w:bookmarkStart w:name="z916" w:id="854"/>
    <w:p>
      <w:pPr>
        <w:spacing w:after="0"/>
        <w:ind w:left="0"/>
        <w:jc w:val="both"/>
      </w:pPr>
      <w:r>
        <w:rPr>
          <w:rFonts w:ascii="Times New Roman"/>
          <w:b w:val="false"/>
          <w:i w:val="false"/>
          <w:color w:val="000000"/>
          <w:sz w:val="28"/>
        </w:rPr>
        <w:t>
      Рассчитывается по формуле:</w:t>
      </w:r>
    </w:p>
    <w:bookmarkEnd w:id="854"/>
    <w:bookmarkStart w:name="z917" w:id="855"/>
    <w:p>
      <w:pPr>
        <w:spacing w:after="0"/>
        <w:ind w:left="0"/>
        <w:jc w:val="both"/>
      </w:pPr>
      <w:r>
        <w:rPr>
          <w:rFonts w:ascii="Times New Roman"/>
          <w:b w:val="false"/>
          <w:i w:val="false"/>
          <w:color w:val="000000"/>
          <w:sz w:val="28"/>
        </w:rPr>
        <w:t>
      Коэффициент покрытия процентов = EBIT / Проценты к уплате</w:t>
      </w:r>
    </w:p>
    <w:bookmarkEnd w:id="855"/>
    <w:bookmarkStart w:name="z918" w:id="856"/>
    <w:p>
      <w:pPr>
        <w:spacing w:after="0"/>
        <w:ind w:left="0"/>
        <w:jc w:val="both"/>
      </w:pPr>
      <w:r>
        <w:rPr>
          <w:rFonts w:ascii="Times New Roman"/>
          <w:b w:val="false"/>
          <w:i w:val="false"/>
          <w:color w:val="000000"/>
          <w:sz w:val="28"/>
        </w:rPr>
        <w:t>
      Рекомендуемое значение: чем меньше коэффициент покрытия процентов, тем выше кредитное бремя Компании и тем выше вероятность наступления банкротства. Коэффициент ниже 1,5 ставит под вопрос возможность Компании обслуживать свой долг. Критическим считается коэффициент менее 1.</w:t>
      </w:r>
    </w:p>
    <w:bookmarkEnd w:id="856"/>
    <w:bookmarkStart w:name="z919" w:id="857"/>
    <w:p>
      <w:pPr>
        <w:spacing w:after="0"/>
        <w:ind w:left="0"/>
        <w:jc w:val="both"/>
      </w:pPr>
      <w:r>
        <w:rPr>
          <w:rFonts w:ascii="Times New Roman"/>
          <w:b w:val="false"/>
          <w:i w:val="false"/>
          <w:color w:val="000000"/>
          <w:sz w:val="28"/>
        </w:rPr>
        <w:t>
      Коэффициенты текущей ликвидности – рассчитывается для определения способности компании погашать текущую задолженность за счет имеющихся оборотных средств.</w:t>
      </w:r>
    </w:p>
    <w:bookmarkEnd w:id="857"/>
    <w:bookmarkStart w:name="z920" w:id="858"/>
    <w:p>
      <w:pPr>
        <w:spacing w:after="0"/>
        <w:ind w:left="0"/>
        <w:jc w:val="both"/>
      </w:pPr>
      <w:r>
        <w:rPr>
          <w:rFonts w:ascii="Times New Roman"/>
          <w:b w:val="false"/>
          <w:i w:val="false"/>
          <w:color w:val="000000"/>
          <w:sz w:val="28"/>
        </w:rPr>
        <w:t>
      Рассчитывается по формуле:</w:t>
      </w:r>
    </w:p>
    <w:bookmarkEnd w:id="858"/>
    <w:bookmarkStart w:name="z921" w:id="859"/>
    <w:p>
      <w:pPr>
        <w:spacing w:after="0"/>
        <w:ind w:left="0"/>
        <w:jc w:val="both"/>
      </w:pPr>
      <w:r>
        <w:rPr>
          <w:rFonts w:ascii="Times New Roman"/>
          <w:b w:val="false"/>
          <w:i w:val="false"/>
          <w:color w:val="000000"/>
          <w:sz w:val="28"/>
        </w:rPr>
        <w:t xml:space="preserve">
      </w:t>
      </w:r>
    </w:p>
    <w:bookmarkEnd w:id="859"/>
    <w:p>
      <w:pPr>
        <w:spacing w:after="0"/>
        <w:ind w:left="0"/>
        <w:jc w:val="both"/>
      </w:pPr>
      <w:r>
        <w:drawing>
          <wp:inline distT="0" distB="0" distL="0" distR="0">
            <wp:extent cx="11684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1684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22" w:id="860"/>
    <w:p>
      <w:pPr>
        <w:spacing w:after="0"/>
        <w:ind w:left="0"/>
        <w:jc w:val="both"/>
      </w:pPr>
      <w:r>
        <w:rPr>
          <w:rFonts w:ascii="Times New Roman"/>
          <w:b w:val="false"/>
          <w:i w:val="false"/>
          <w:color w:val="000000"/>
          <w:sz w:val="28"/>
        </w:rPr>
        <w:t>
      где: СА – текущие активы; СL – текущие обязательства.</w:t>
      </w:r>
    </w:p>
    <w:bookmarkEnd w:id="860"/>
    <w:bookmarkStart w:name="z923" w:id="861"/>
    <w:p>
      <w:pPr>
        <w:spacing w:after="0"/>
        <w:ind w:left="0"/>
        <w:jc w:val="both"/>
      </w:pPr>
      <w:r>
        <w:rPr>
          <w:rFonts w:ascii="Times New Roman"/>
          <w:b w:val="false"/>
          <w:i w:val="false"/>
          <w:color w:val="000000"/>
          <w:sz w:val="28"/>
        </w:rPr>
        <w:t>
      Рекомендуемое значение СR: 1 - 2. Значение &lt;1 свидетельствует о возможной утрате платежеспособности, значение &gt;4 – о недостаточной активности использования заемных средств и, как следствие, меньшее значение рентабельности собственного капитала</w:t>
      </w:r>
    </w:p>
    <w:bookmarkEnd w:id="861"/>
    <w:bookmarkStart w:name="z924" w:id="862"/>
    <w:p>
      <w:pPr>
        <w:spacing w:after="0"/>
        <w:ind w:left="0"/>
        <w:jc w:val="both"/>
      </w:pPr>
      <w:r>
        <w:rPr>
          <w:rFonts w:ascii="Times New Roman"/>
          <w:b w:val="false"/>
          <w:i w:val="false"/>
          <w:color w:val="000000"/>
          <w:sz w:val="28"/>
        </w:rPr>
        <w:t>
      6.3 определение долговой нагрузки Компании и ее дочерних организаций на текущий год (по состоянию на 1 января текущего года):</w:t>
      </w:r>
    </w:p>
    <w:bookmarkEnd w:id="862"/>
    <w:bookmarkStart w:name="z925" w:id="863"/>
    <w:p>
      <w:pPr>
        <w:spacing w:after="0"/>
        <w:ind w:left="0"/>
        <w:jc w:val="both"/>
      </w:pPr>
      <w:r>
        <w:rPr>
          <w:rFonts w:ascii="Times New Roman"/>
          <w:b w:val="false"/>
          <w:i w:val="false"/>
          <w:color w:val="000000"/>
          <w:sz w:val="28"/>
        </w:rPr>
        <w:t>
      форма 12</w:t>
      </w:r>
    </w:p>
    <w:bookmarkEnd w:id="8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Методика расчета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Свободная емкость заимствования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 между предельной емкостью заимствования Компании (организации) и объемом финансовых обязательств*, включая суммы привлеченных займов и выданных корпоративных поручительств Компанией (организацией) за исключением, выданных в пользу своих дочерних и зависимых организаций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Предельная емкость заимствования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 допустимая сумма, доступная для привлечения займов, предоставления корпоративных гарантий и корпоративных поручительств Компании (организации), при которой коэффициенты емкости заимствования** достигают нормативных значении, утвержденных для Компании (организации), уполномоченным органом (должностным лицом) Компании (организации)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26" w:id="864"/>
    <w:p>
      <w:pPr>
        <w:spacing w:after="0"/>
        <w:ind w:left="0"/>
        <w:jc w:val="both"/>
      </w:pPr>
      <w:r>
        <w:rPr>
          <w:rFonts w:ascii="Times New Roman"/>
          <w:b w:val="false"/>
          <w:i w:val="false"/>
          <w:color w:val="000000"/>
          <w:sz w:val="28"/>
        </w:rPr>
        <w:t>
      Примечание:</w:t>
      </w:r>
    </w:p>
    <w:bookmarkEnd w:id="864"/>
    <w:bookmarkStart w:name="z927" w:id="865"/>
    <w:p>
      <w:pPr>
        <w:spacing w:after="0"/>
        <w:ind w:left="0"/>
        <w:jc w:val="both"/>
      </w:pPr>
      <w:r>
        <w:rPr>
          <w:rFonts w:ascii="Times New Roman"/>
          <w:b w:val="false"/>
          <w:i w:val="false"/>
          <w:color w:val="000000"/>
          <w:sz w:val="28"/>
        </w:rPr>
        <w:t>
      *объемом финансовых обязательств – объем любых обязательных, являющихся:</w:t>
      </w:r>
    </w:p>
    <w:bookmarkEnd w:id="865"/>
    <w:bookmarkStart w:name="z928" w:id="866"/>
    <w:p>
      <w:pPr>
        <w:spacing w:after="0"/>
        <w:ind w:left="0"/>
        <w:jc w:val="both"/>
      </w:pPr>
      <w:r>
        <w:rPr>
          <w:rFonts w:ascii="Times New Roman"/>
          <w:b w:val="false"/>
          <w:i w:val="false"/>
          <w:color w:val="000000"/>
          <w:sz w:val="28"/>
        </w:rPr>
        <w:t>
      обусловленным договором обязательством:</w:t>
      </w:r>
    </w:p>
    <w:bookmarkEnd w:id="866"/>
    <w:bookmarkStart w:name="z929" w:id="867"/>
    <w:p>
      <w:pPr>
        <w:spacing w:after="0"/>
        <w:ind w:left="0"/>
        <w:jc w:val="both"/>
      </w:pPr>
      <w:r>
        <w:rPr>
          <w:rFonts w:ascii="Times New Roman"/>
          <w:b w:val="false"/>
          <w:i w:val="false"/>
          <w:color w:val="000000"/>
          <w:sz w:val="28"/>
        </w:rPr>
        <w:t>
      передать денежные средства или иной финансовый актив другому субъекту;</w:t>
      </w:r>
    </w:p>
    <w:bookmarkEnd w:id="867"/>
    <w:bookmarkStart w:name="z930" w:id="868"/>
    <w:p>
      <w:pPr>
        <w:spacing w:after="0"/>
        <w:ind w:left="0"/>
        <w:jc w:val="both"/>
      </w:pPr>
      <w:r>
        <w:rPr>
          <w:rFonts w:ascii="Times New Roman"/>
          <w:b w:val="false"/>
          <w:i w:val="false"/>
          <w:color w:val="000000"/>
          <w:sz w:val="28"/>
        </w:rPr>
        <w:t>
      обменяться финансовыми активами или финансовыми обязательствами с другим субъектом на условиях, потенциального невыгодных для субъекта;</w:t>
      </w:r>
    </w:p>
    <w:bookmarkEnd w:id="868"/>
    <w:bookmarkStart w:name="z931" w:id="869"/>
    <w:p>
      <w:pPr>
        <w:spacing w:after="0"/>
        <w:ind w:left="0"/>
        <w:jc w:val="both"/>
      </w:pPr>
      <w:r>
        <w:rPr>
          <w:rFonts w:ascii="Times New Roman"/>
          <w:b w:val="false"/>
          <w:i w:val="false"/>
          <w:color w:val="000000"/>
          <w:sz w:val="28"/>
        </w:rPr>
        <w:t>
      договором, расчет по которому будет или может быть осуществлен собственными долевыми инструментами субъекта и:</w:t>
      </w:r>
    </w:p>
    <w:bookmarkEnd w:id="869"/>
    <w:bookmarkStart w:name="z932" w:id="870"/>
    <w:p>
      <w:pPr>
        <w:spacing w:after="0"/>
        <w:ind w:left="0"/>
        <w:jc w:val="both"/>
      </w:pPr>
      <w:r>
        <w:rPr>
          <w:rFonts w:ascii="Times New Roman"/>
          <w:b w:val="false"/>
          <w:i w:val="false"/>
          <w:color w:val="000000"/>
          <w:sz w:val="28"/>
        </w:rPr>
        <w:t>
      в соответствии с которым субъект предоставит или будет обязан предоставить переменное количество собственных долевых инструментов;</w:t>
      </w:r>
    </w:p>
    <w:bookmarkEnd w:id="870"/>
    <w:bookmarkStart w:name="z933" w:id="871"/>
    <w:p>
      <w:pPr>
        <w:spacing w:after="0"/>
        <w:ind w:left="0"/>
        <w:jc w:val="both"/>
      </w:pPr>
      <w:r>
        <w:rPr>
          <w:rFonts w:ascii="Times New Roman"/>
          <w:b w:val="false"/>
          <w:i w:val="false"/>
          <w:color w:val="000000"/>
          <w:sz w:val="28"/>
        </w:rPr>
        <w:t>
      расчет, по которому будет или может быть произведен иным способом, чем обмен, фиксированный суммы денежных средств или другого финансового актива на фиксированное количество собственных долевых инструментов субъекта. Для этих целей собственные долевые инструменты не включают инструменты, являющиеся договорами на получение или поставку собственных долевых инструментов субъекта в будущем;</w:t>
      </w:r>
    </w:p>
    <w:bookmarkEnd w:id="871"/>
    <w:bookmarkStart w:name="z934" w:id="872"/>
    <w:p>
      <w:pPr>
        <w:spacing w:after="0"/>
        <w:ind w:left="0"/>
        <w:jc w:val="both"/>
      </w:pPr>
      <w:r>
        <w:rPr>
          <w:rFonts w:ascii="Times New Roman"/>
          <w:b w:val="false"/>
          <w:i w:val="false"/>
          <w:color w:val="000000"/>
          <w:sz w:val="28"/>
        </w:rPr>
        <w:t>
      **коэффициенты емкости заимствования – Компания (организация) самостоятельно определяет нормативное значение емкости заимствования для Компании (организации).</w:t>
      </w:r>
    </w:p>
    <w:bookmarkEnd w:id="872"/>
    <w:bookmarkStart w:name="z935" w:id="873"/>
    <w:p>
      <w:pPr>
        <w:spacing w:after="0"/>
        <w:ind w:left="0"/>
        <w:jc w:val="both"/>
      </w:pPr>
      <w:r>
        <w:rPr>
          <w:rFonts w:ascii="Times New Roman"/>
          <w:b w:val="false"/>
          <w:i w:val="false"/>
          <w:color w:val="000000"/>
          <w:sz w:val="28"/>
        </w:rPr>
        <w:t>
      7. Основные показатели финансово-хозяйственной деятельности, анализ с обоснованием причин роста или снижения, включая:</w:t>
      </w:r>
    </w:p>
    <w:bookmarkEnd w:id="873"/>
    <w:bookmarkStart w:name="z936" w:id="874"/>
    <w:p>
      <w:pPr>
        <w:spacing w:after="0"/>
        <w:ind w:left="0"/>
        <w:jc w:val="both"/>
      </w:pPr>
      <w:r>
        <w:rPr>
          <w:rFonts w:ascii="Times New Roman"/>
          <w:b w:val="false"/>
          <w:i w:val="false"/>
          <w:color w:val="000000"/>
          <w:sz w:val="28"/>
        </w:rPr>
        <w:t>
      7.1 управление временно свободными денежными средствами, политика их размещения:</w:t>
      </w:r>
    </w:p>
    <w:bookmarkEnd w:id="874"/>
    <w:bookmarkStart w:name="z937" w:id="875"/>
    <w:p>
      <w:pPr>
        <w:spacing w:after="0"/>
        <w:ind w:left="0"/>
        <w:jc w:val="both"/>
      </w:pPr>
      <w:r>
        <w:rPr>
          <w:rFonts w:ascii="Times New Roman"/>
          <w:b w:val="false"/>
          <w:i w:val="false"/>
          <w:color w:val="000000"/>
          <w:sz w:val="28"/>
        </w:rPr>
        <w:t>
      Наименование Компании (дочерней организации) *</w:t>
      </w:r>
    </w:p>
    <w:bookmarkEnd w:id="875"/>
    <w:bookmarkStart w:name="z938" w:id="876"/>
    <w:p>
      <w:pPr>
        <w:spacing w:after="0"/>
        <w:ind w:left="0"/>
        <w:jc w:val="both"/>
      </w:pPr>
      <w:r>
        <w:rPr>
          <w:rFonts w:ascii="Times New Roman"/>
          <w:b w:val="false"/>
          <w:i w:val="false"/>
          <w:color w:val="000000"/>
          <w:sz w:val="28"/>
        </w:rPr>
        <w:t>
      форма 13</w:t>
      </w:r>
    </w:p>
    <w:bookmarkEnd w:id="8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финансовых инструментов</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 (предыдущий)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 (текущий)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 100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размещенные на депозитах в банках второго уровня,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республиканского бюджета, выделенные на пополнение уставного капитала и выполнение государственного задания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Национального фонда Республики Казахстан, выделенные на пополнение уставного капитала и выполнение государственного задания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заимствованные средства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бюджетного кредитования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Корпоративные ценные бумаги,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Республики Казахстан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иностранных эмитентов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обратного РЕПО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Текущие/корреспондентские счета,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Банках второго уровня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Национальном банк Республики Казахстан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финансовые инструменты,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долевые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39" w:id="877"/>
    <w:p>
      <w:pPr>
        <w:spacing w:after="0"/>
        <w:ind w:left="0"/>
        <w:jc w:val="both"/>
      </w:pPr>
      <w:r>
        <w:rPr>
          <w:rFonts w:ascii="Times New Roman"/>
          <w:b w:val="false"/>
          <w:i w:val="false"/>
          <w:color w:val="000000"/>
          <w:sz w:val="28"/>
        </w:rPr>
        <w:t>
      продолжение таблицы</w:t>
      </w:r>
    </w:p>
    <w:bookmarkEnd w:id="8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 10*100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 13*100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40" w:id="878"/>
    <w:p>
      <w:pPr>
        <w:spacing w:after="0"/>
        <w:ind w:left="0"/>
        <w:jc w:val="both"/>
      </w:pPr>
      <w:r>
        <w:rPr>
          <w:rFonts w:ascii="Times New Roman"/>
          <w:b w:val="false"/>
          <w:i w:val="false"/>
          <w:color w:val="000000"/>
          <w:sz w:val="28"/>
        </w:rPr>
        <w:t>
      Примечание:</w:t>
      </w:r>
    </w:p>
    <w:bookmarkEnd w:id="878"/>
    <w:bookmarkStart w:name="z941" w:id="879"/>
    <w:p>
      <w:pPr>
        <w:spacing w:after="0"/>
        <w:ind w:left="0"/>
        <w:jc w:val="both"/>
      </w:pPr>
      <w:r>
        <w:rPr>
          <w:rFonts w:ascii="Times New Roman"/>
          <w:b w:val="false"/>
          <w:i w:val="false"/>
          <w:color w:val="000000"/>
          <w:sz w:val="28"/>
        </w:rPr>
        <w:t>
      информация по объему временно-свободных денежных средств отражаются на конец года (отчетного/планового)</w:t>
      </w:r>
    </w:p>
    <w:bookmarkEnd w:id="879"/>
    <w:bookmarkStart w:name="z942" w:id="880"/>
    <w:p>
      <w:pPr>
        <w:spacing w:after="0"/>
        <w:ind w:left="0"/>
        <w:jc w:val="both"/>
      </w:pPr>
      <w:r>
        <w:rPr>
          <w:rFonts w:ascii="Times New Roman"/>
          <w:b w:val="false"/>
          <w:i w:val="false"/>
          <w:color w:val="000000"/>
          <w:sz w:val="28"/>
        </w:rPr>
        <w:t>
      * аналогичная форма заполняется отдельно по каждой дочерней организации. Формы по дочерним организациям носят исключительно информативный характер и не являются предметом утверждения советом директоров компании.</w:t>
      </w:r>
    </w:p>
    <w:bookmarkEnd w:id="880"/>
    <w:bookmarkStart w:name="z943" w:id="881"/>
    <w:p>
      <w:pPr>
        <w:spacing w:after="0"/>
        <w:ind w:left="0"/>
        <w:jc w:val="both"/>
      </w:pPr>
      <w:r>
        <w:rPr>
          <w:rFonts w:ascii="Times New Roman"/>
          <w:b w:val="false"/>
          <w:i w:val="false"/>
          <w:color w:val="000000"/>
          <w:sz w:val="28"/>
        </w:rPr>
        <w:t>
      7.2 дивидендной политике и их обоснование:</w:t>
      </w:r>
    </w:p>
    <w:bookmarkEnd w:id="881"/>
    <w:bookmarkStart w:name="z944" w:id="882"/>
    <w:p>
      <w:pPr>
        <w:spacing w:after="0"/>
        <w:ind w:left="0"/>
        <w:jc w:val="both"/>
      </w:pPr>
      <w:r>
        <w:rPr>
          <w:rFonts w:ascii="Times New Roman"/>
          <w:b w:val="false"/>
          <w:i w:val="false"/>
          <w:color w:val="000000"/>
          <w:sz w:val="28"/>
        </w:rPr>
        <w:t>
      форма 14</w:t>
      </w:r>
    </w:p>
    <w:bookmarkEnd w:id="882"/>
    <w:bookmarkStart w:name="z945" w:id="883"/>
    <w:p>
      <w:pPr>
        <w:spacing w:after="0"/>
        <w:ind w:left="0"/>
        <w:jc w:val="both"/>
      </w:pPr>
      <w:r>
        <w:rPr>
          <w:rFonts w:ascii="Times New Roman"/>
          <w:b w:val="false"/>
          <w:i w:val="false"/>
          <w:color w:val="000000"/>
          <w:sz w:val="28"/>
        </w:rPr>
        <w:t>
      тысяч теңге</w:t>
      </w:r>
    </w:p>
    <w:bookmarkEnd w:id="8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 (предыдущий)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 (текущий)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(факт)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дивидендов от дочерних организаций (ДО) Компании,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46" w:id="884"/>
    <w:p>
      <w:pPr>
        <w:spacing w:after="0"/>
        <w:ind w:left="0"/>
        <w:jc w:val="both"/>
      </w:pPr>
      <w:r>
        <w:rPr>
          <w:rFonts w:ascii="Times New Roman"/>
          <w:b w:val="false"/>
          <w:i w:val="false"/>
          <w:color w:val="000000"/>
          <w:sz w:val="28"/>
        </w:rPr>
        <w:t>
      продолжение таблицы</w:t>
      </w:r>
    </w:p>
    <w:bookmarkEnd w:id="8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 10*100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 13*100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47" w:id="885"/>
    <w:p>
      <w:pPr>
        <w:spacing w:after="0"/>
        <w:ind w:left="0"/>
        <w:jc w:val="both"/>
      </w:pPr>
      <w:r>
        <w:rPr>
          <w:rFonts w:ascii="Times New Roman"/>
          <w:b w:val="false"/>
          <w:i w:val="false"/>
          <w:color w:val="000000"/>
          <w:sz w:val="28"/>
        </w:rPr>
        <w:t>
      7.3 консолидированная кадровая политика Компании с учетом организаций, контрольный пакет акций (долей участия) которых принадлежит Компании (планируемая среднегодовая численность работников, среднемесячная заработная плата, фонд оплаты труда, уровень текучести кадров):</w:t>
      </w:r>
    </w:p>
    <w:bookmarkEnd w:id="885"/>
    <w:bookmarkStart w:name="z948" w:id="886"/>
    <w:p>
      <w:pPr>
        <w:spacing w:after="0"/>
        <w:ind w:left="0"/>
        <w:jc w:val="both"/>
      </w:pPr>
      <w:r>
        <w:rPr>
          <w:rFonts w:ascii="Times New Roman"/>
          <w:b w:val="false"/>
          <w:i w:val="false"/>
          <w:color w:val="000000"/>
          <w:sz w:val="28"/>
        </w:rPr>
        <w:t>
      форма 15</w:t>
      </w:r>
    </w:p>
    <w:bookmarkEnd w:id="8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20__год (предыдущий)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 (текущий)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9=8/7*100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по штатному расписанию,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 численность,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Среднемесячная заработная плата,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Фонд оплаты труда,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Премирование по результатам работы,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Оказание материальной помощи,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административно-управленческому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производственному персоналу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вспомогательному персоналу (водители, технички)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охваченных системой обучения, повышения квалификации,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обучение, повышение квалификации,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новых рабочих мест,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административно-управленческий персонал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персонал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Сокращение вакантных штатных единиц,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административно-управленческий персонал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персонал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медицинскому обслуживанию,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Ссуды, предоставленные работникам,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текучести кадров,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Соотношение административно-управленческого персонала и производственного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административно-управленческий персонал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персонал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49" w:id="887"/>
    <w:p>
      <w:pPr>
        <w:spacing w:after="0"/>
        <w:ind w:left="0"/>
        <w:jc w:val="both"/>
      </w:pPr>
      <w:r>
        <w:rPr>
          <w:rFonts w:ascii="Times New Roman"/>
          <w:b w:val="false"/>
          <w:i w:val="false"/>
          <w:color w:val="000000"/>
          <w:sz w:val="28"/>
        </w:rPr>
        <w:t>
      продолжение таблицы</w:t>
      </w:r>
    </w:p>
    <w:bookmarkEnd w:id="8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n год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12=11/10*100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15=14/13*100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50" w:id="888"/>
    <w:p>
      <w:pPr>
        <w:spacing w:after="0"/>
        <w:ind w:left="0"/>
        <w:jc w:val="both"/>
      </w:pPr>
      <w:r>
        <w:rPr>
          <w:rFonts w:ascii="Times New Roman"/>
          <w:b w:val="false"/>
          <w:i w:val="false"/>
          <w:color w:val="000000"/>
          <w:sz w:val="28"/>
        </w:rPr>
        <w:t>
      7.4 кадровая политика Компании и/или организаций, контрольный пакет акций (долей участия) которых принадлежит Компании (планируемая среднегодовая численность работников, среднемесячная заработная плата, фонд оплаты труда, уровень текучести кадров):</w:t>
      </w:r>
    </w:p>
    <w:bookmarkEnd w:id="888"/>
    <w:bookmarkStart w:name="z951" w:id="889"/>
    <w:p>
      <w:pPr>
        <w:spacing w:after="0"/>
        <w:ind w:left="0"/>
        <w:jc w:val="both"/>
      </w:pPr>
      <w:r>
        <w:rPr>
          <w:rFonts w:ascii="Times New Roman"/>
          <w:b w:val="false"/>
          <w:i w:val="false"/>
          <w:color w:val="000000"/>
          <w:sz w:val="28"/>
        </w:rPr>
        <w:t>
      Наименование Компании (дочерней организации) *</w:t>
      </w:r>
    </w:p>
    <w:bookmarkEnd w:id="889"/>
    <w:bookmarkStart w:name="z952" w:id="890"/>
    <w:p>
      <w:pPr>
        <w:spacing w:after="0"/>
        <w:ind w:left="0"/>
        <w:jc w:val="both"/>
      </w:pPr>
      <w:r>
        <w:rPr>
          <w:rFonts w:ascii="Times New Roman"/>
          <w:b w:val="false"/>
          <w:i w:val="false"/>
          <w:color w:val="000000"/>
          <w:sz w:val="28"/>
        </w:rPr>
        <w:t>
      форма 16</w:t>
      </w:r>
    </w:p>
    <w:bookmarkEnd w:id="8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20__год (предыдущий)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 (текущий)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9=8/7*100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по штатному расписанию,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 численность,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Среднемесячная заработная плата,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Фонд оплаты труда,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Премирование по результатам работы,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Оказание материальной помощи,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административно-управленческому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производственному персоналу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вспомогательному персоналу (водители, технички)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охваченных системой обучения, повышения квалификации,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обучение, повышение квалификации,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новых рабочих мест,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административно-управленческий персонал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персонал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Сокращение вакантных штатных единиц,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административно-управленческий персонал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персонал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медицинскому обслуживанию,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Ссуды, предоставленные работникам,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вспомогательного персонала (водители, технички)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текучести кадров,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Соотношение административно-управленческого персонала и производственного персонала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административно-управленческий персонал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персонал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53" w:id="891"/>
    <w:p>
      <w:pPr>
        <w:spacing w:after="0"/>
        <w:ind w:left="0"/>
        <w:jc w:val="both"/>
      </w:pPr>
      <w:r>
        <w:rPr>
          <w:rFonts w:ascii="Times New Roman"/>
          <w:b w:val="false"/>
          <w:i w:val="false"/>
          <w:color w:val="000000"/>
          <w:sz w:val="28"/>
        </w:rPr>
        <w:t>
      продолжение таблицы</w:t>
      </w:r>
    </w:p>
    <w:bookmarkEnd w:id="8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n год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12=11/10*100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15=14/13*100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54" w:id="892"/>
    <w:p>
      <w:pPr>
        <w:spacing w:after="0"/>
        <w:ind w:left="0"/>
        <w:jc w:val="both"/>
      </w:pPr>
      <w:r>
        <w:rPr>
          <w:rFonts w:ascii="Times New Roman"/>
          <w:b w:val="false"/>
          <w:i w:val="false"/>
          <w:color w:val="000000"/>
          <w:sz w:val="28"/>
        </w:rPr>
        <w:t>
      Примечание:</w:t>
      </w:r>
    </w:p>
    <w:bookmarkEnd w:id="892"/>
    <w:bookmarkStart w:name="z955" w:id="893"/>
    <w:p>
      <w:pPr>
        <w:spacing w:after="0"/>
        <w:ind w:left="0"/>
        <w:jc w:val="both"/>
      </w:pPr>
      <w:r>
        <w:rPr>
          <w:rFonts w:ascii="Times New Roman"/>
          <w:b w:val="false"/>
          <w:i w:val="false"/>
          <w:color w:val="000000"/>
          <w:sz w:val="28"/>
        </w:rPr>
        <w:t>
      * аналогичная форма заполняется отдельно по каждой дочерней организации. Формы по дочерним организациям носят исключительно информативный характер и не являются предметом утверждения советом директоров компании.</w:t>
      </w:r>
    </w:p>
    <w:bookmarkEnd w:id="893"/>
    <w:bookmarkStart w:name="z956" w:id="894"/>
    <w:p>
      <w:pPr>
        <w:spacing w:after="0"/>
        <w:ind w:left="0"/>
        <w:jc w:val="both"/>
      </w:pPr>
      <w:r>
        <w:rPr>
          <w:rFonts w:ascii="Times New Roman"/>
          <w:b w:val="false"/>
          <w:i w:val="false"/>
          <w:color w:val="000000"/>
          <w:sz w:val="28"/>
        </w:rPr>
        <w:t>
      7.5 консолидированные административные расходы с учетом дочерних организаций, прогноз с обоснованием роста или снижения:</w:t>
      </w:r>
    </w:p>
    <w:bookmarkEnd w:id="894"/>
    <w:bookmarkStart w:name="z957" w:id="895"/>
    <w:p>
      <w:pPr>
        <w:spacing w:after="0"/>
        <w:ind w:left="0"/>
        <w:jc w:val="both"/>
      </w:pPr>
      <w:r>
        <w:rPr>
          <w:rFonts w:ascii="Times New Roman"/>
          <w:b w:val="false"/>
          <w:i w:val="false"/>
          <w:color w:val="000000"/>
          <w:sz w:val="28"/>
        </w:rPr>
        <w:t xml:space="preserve">
      форма 17 </w:t>
      </w:r>
    </w:p>
    <w:bookmarkEnd w:id="895"/>
    <w:bookmarkStart w:name="z958" w:id="896"/>
    <w:p>
      <w:pPr>
        <w:spacing w:after="0"/>
        <w:ind w:left="0"/>
        <w:jc w:val="both"/>
      </w:pPr>
      <w:r>
        <w:rPr>
          <w:rFonts w:ascii="Times New Roman"/>
          <w:b w:val="false"/>
          <w:i w:val="false"/>
          <w:color w:val="000000"/>
          <w:sz w:val="28"/>
        </w:rPr>
        <w:t>
      тысяч теңге</w:t>
      </w:r>
    </w:p>
    <w:bookmarkEnd w:id="8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 (предыдущий)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 (текущий)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n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(факт)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расходы,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 работников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Отчисления от оплаты труда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 нематериальных активов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Износ основных средств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Обслуживание и ремонт основных средств и нематериальных активов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транспортным услугам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услугам связи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Консультационные расходы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Аудиторские расходы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Командировочные расходы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Представительские расходы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оказанием благотворительной и спонсорской помощи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по охране труда и технике безопасности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социальной программе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 и другие обязательные платежи в бюджет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содержание Совета директоров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59" w:id="897"/>
    <w:p>
      <w:pPr>
        <w:spacing w:after="0"/>
        <w:ind w:left="0"/>
        <w:jc w:val="both"/>
      </w:pPr>
      <w:r>
        <w:rPr>
          <w:rFonts w:ascii="Times New Roman"/>
          <w:b w:val="false"/>
          <w:i w:val="false"/>
          <w:color w:val="000000"/>
          <w:sz w:val="28"/>
        </w:rPr>
        <w:t>
      продолжение таблицы</w:t>
      </w:r>
    </w:p>
    <w:bookmarkEnd w:id="8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20_n год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12=11/10*100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15=14/13*100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60" w:id="898"/>
    <w:p>
      <w:pPr>
        <w:spacing w:after="0"/>
        <w:ind w:left="0"/>
        <w:jc w:val="both"/>
      </w:pPr>
      <w:r>
        <w:rPr>
          <w:rFonts w:ascii="Times New Roman"/>
          <w:b w:val="false"/>
          <w:i w:val="false"/>
          <w:color w:val="000000"/>
          <w:sz w:val="28"/>
        </w:rPr>
        <w:t>
      7.6 административные расходы, прогноз с обоснованием роста или снижения:</w:t>
      </w:r>
    </w:p>
    <w:bookmarkEnd w:id="898"/>
    <w:bookmarkStart w:name="z961" w:id="899"/>
    <w:p>
      <w:pPr>
        <w:spacing w:after="0"/>
        <w:ind w:left="0"/>
        <w:jc w:val="both"/>
      </w:pPr>
      <w:r>
        <w:rPr>
          <w:rFonts w:ascii="Times New Roman"/>
          <w:b w:val="false"/>
          <w:i w:val="false"/>
          <w:color w:val="000000"/>
          <w:sz w:val="28"/>
        </w:rPr>
        <w:t>
      Наименование Компании (дочерней организации) *</w:t>
      </w:r>
    </w:p>
    <w:bookmarkEnd w:id="899"/>
    <w:bookmarkStart w:name="z962" w:id="900"/>
    <w:p>
      <w:pPr>
        <w:spacing w:after="0"/>
        <w:ind w:left="0"/>
        <w:jc w:val="both"/>
      </w:pPr>
      <w:r>
        <w:rPr>
          <w:rFonts w:ascii="Times New Roman"/>
          <w:b w:val="false"/>
          <w:i w:val="false"/>
          <w:color w:val="000000"/>
          <w:sz w:val="28"/>
        </w:rPr>
        <w:t>
      форма 18</w:t>
      </w:r>
    </w:p>
    <w:bookmarkEnd w:id="900"/>
    <w:bookmarkStart w:name="z963" w:id="901"/>
    <w:p>
      <w:pPr>
        <w:spacing w:after="0"/>
        <w:ind w:left="0"/>
        <w:jc w:val="both"/>
      </w:pPr>
      <w:r>
        <w:rPr>
          <w:rFonts w:ascii="Times New Roman"/>
          <w:b w:val="false"/>
          <w:i w:val="false"/>
          <w:color w:val="000000"/>
          <w:sz w:val="28"/>
        </w:rPr>
        <w:t>
      тысяч теңге</w:t>
      </w:r>
    </w:p>
    <w:bookmarkEnd w:id="9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 (предыдущий)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 (текущий)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(факт)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 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расходы,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 работников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Отчисления от оплаты труда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 нематериальных активов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Износ основных средств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Обслуживание и ремонт основных средств и нематериальных активов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транспортным услугам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услугам связи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Консультационные расходы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Аудиторские расходы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Командировочные расходы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Представительские расходы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оказанием благотворительной и спонсорской помощи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по охране труда и технике безопасности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социальной программе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 и другие обязательные платежи в бюджет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содержание Совета директоров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64" w:id="902"/>
    <w:p>
      <w:pPr>
        <w:spacing w:after="0"/>
        <w:ind w:left="0"/>
        <w:jc w:val="both"/>
      </w:pPr>
      <w:r>
        <w:rPr>
          <w:rFonts w:ascii="Times New Roman"/>
          <w:b w:val="false"/>
          <w:i w:val="false"/>
          <w:color w:val="000000"/>
          <w:sz w:val="28"/>
        </w:rPr>
        <w:t>
      продолжение таблицы</w:t>
      </w:r>
    </w:p>
    <w:bookmarkEnd w:id="9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n год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12=11/10*100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15=14/13*100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65" w:id="903"/>
    <w:p>
      <w:pPr>
        <w:spacing w:after="0"/>
        <w:ind w:left="0"/>
        <w:jc w:val="both"/>
      </w:pPr>
      <w:r>
        <w:rPr>
          <w:rFonts w:ascii="Times New Roman"/>
          <w:b w:val="false"/>
          <w:i w:val="false"/>
          <w:color w:val="000000"/>
          <w:sz w:val="28"/>
        </w:rPr>
        <w:t>
      Примечание:</w:t>
      </w:r>
    </w:p>
    <w:bookmarkEnd w:id="903"/>
    <w:bookmarkStart w:name="z966" w:id="904"/>
    <w:p>
      <w:pPr>
        <w:spacing w:after="0"/>
        <w:ind w:left="0"/>
        <w:jc w:val="both"/>
      </w:pPr>
      <w:r>
        <w:rPr>
          <w:rFonts w:ascii="Times New Roman"/>
          <w:b w:val="false"/>
          <w:i w:val="false"/>
          <w:color w:val="000000"/>
          <w:sz w:val="28"/>
        </w:rPr>
        <w:t>
      * аналогичная форма заполняется отдельно по каждой дочерней организации. Формы по дочерним организациям носят исключительно информативный характер и не являются предметом утверждения советом директоров компании.</w:t>
      </w:r>
    </w:p>
    <w:bookmarkEnd w:id="904"/>
    <w:bookmarkStart w:name="z967" w:id="905"/>
    <w:p>
      <w:pPr>
        <w:spacing w:after="0"/>
        <w:ind w:left="0"/>
        <w:jc w:val="both"/>
      </w:pPr>
      <w:r>
        <w:rPr>
          <w:rFonts w:ascii="Times New Roman"/>
          <w:b w:val="false"/>
          <w:i w:val="false"/>
          <w:color w:val="000000"/>
          <w:sz w:val="28"/>
        </w:rPr>
        <w:t>
      7.7 расходы по аренде нежилых помещений административно-управленческого персонала:</w:t>
      </w:r>
    </w:p>
    <w:bookmarkEnd w:id="905"/>
    <w:bookmarkStart w:name="z968" w:id="906"/>
    <w:p>
      <w:pPr>
        <w:spacing w:after="0"/>
        <w:ind w:left="0"/>
        <w:jc w:val="both"/>
      </w:pPr>
      <w:r>
        <w:rPr>
          <w:rFonts w:ascii="Times New Roman"/>
          <w:b w:val="false"/>
          <w:i w:val="false"/>
          <w:color w:val="000000"/>
          <w:sz w:val="28"/>
        </w:rPr>
        <w:t>
      Наименование Компании (дочерней организации) *</w:t>
      </w:r>
    </w:p>
    <w:bookmarkEnd w:id="906"/>
    <w:bookmarkStart w:name="z969" w:id="907"/>
    <w:p>
      <w:pPr>
        <w:spacing w:after="0"/>
        <w:ind w:left="0"/>
        <w:jc w:val="both"/>
      </w:pPr>
      <w:r>
        <w:rPr>
          <w:rFonts w:ascii="Times New Roman"/>
          <w:b w:val="false"/>
          <w:i w:val="false"/>
          <w:color w:val="000000"/>
          <w:sz w:val="28"/>
        </w:rPr>
        <w:t>
      форма 19</w:t>
      </w:r>
    </w:p>
    <w:bookmarkEnd w:id="9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20__год (предыдущий)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20__год (текущий)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20__n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(факт)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 100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аренде, всего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за 1 квадратный метр арендуемой площади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помещений в соответствии с нормативами, утвержденными постановлением Правительства Республики Казахстан от 2 декабря 2014 года № 1266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занимаемая площадь помещений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площадь: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Кабинета председателя правления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постановлением Правительства Республики Казахстан от 2 декабря 2014 года № 1266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Комнаты отдыха председателя правления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постановлением Правительства Республики Казахстан от 2 декабря 2014 года № 1266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Приемной председателя правления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постановлением Правительства Республики Казахстан от 2  декабря 2014  года № 1266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заместителя председателя правления (управляющего директора - члена правления)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постановлением Правительства Республики Казахстан от 2 декабря 2014 года № 1266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Комната отдыха заместителя председателя правления (управляющего директора - члена правления)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постановлением Правительства Республики Казахстан от 2 декабря 2014 года № 1266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Приемная заместителя председателя правления (управляющего директора - члена правления)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постановлением Правительства Республики Казахстан от 2 декабря 2014 года № 1266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управляющего директора (руководителя аппарата)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постановлением Правительства Республики Казахстан от 2 декабря 2014 года № 1266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Комната отдыха управляющего директора (руководителя аппарата)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постановлением Правительства Республики Казахстан от 2 декабря 2014 года № 1266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Приемная управляющего директора (руководителя аппарата)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постановлением Правительства Республики Казахстан от 2 декабря 2014 года № 1266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руководителя структурного подразделения (директора департамента)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постановлением Правительства Республики Казахстан от 2 декабря 2014 года № 1266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Приемная руководителя структурного подразделения (директора департамента)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постановлением Правительства Республики Казахстан от 2 декабря 2014 года № 1266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работника компании (на 1 работника)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постановлением Правительства Республики Казахстан от 2 декабря 2014 года № 1266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помещения (конференц-зал, зал-совещаний, архив, копировально-множительная служба, гардероб, серверное, кладовые оборудования, форменного обмундирования, медика ментов, технических средств, инвентаря и канцелярских принадлежностей)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постановлением Правительства Республики Казахстан от 2 декабря 2014 года № 1266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Вспомогательные помещения (коридоры, венкамеры, туалеты, помещения для личной гигиены)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нормативами, утвержденными постановлением Правительства Республики Казахстан от 2 декабря 2014 года № 1266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 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квадратных метров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70" w:id="908"/>
    <w:p>
      <w:pPr>
        <w:spacing w:after="0"/>
        <w:ind w:left="0"/>
        <w:jc w:val="both"/>
      </w:pPr>
      <w:r>
        <w:rPr>
          <w:rFonts w:ascii="Times New Roman"/>
          <w:b w:val="false"/>
          <w:i w:val="false"/>
          <w:color w:val="000000"/>
          <w:sz w:val="28"/>
        </w:rPr>
        <w:t>
      продолжение таблицы</w:t>
      </w:r>
    </w:p>
    <w:bookmarkEnd w:id="9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20_n год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12=11/10*100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15=14/13*100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71" w:id="909"/>
    <w:p>
      <w:pPr>
        <w:spacing w:after="0"/>
        <w:ind w:left="0"/>
        <w:jc w:val="both"/>
      </w:pPr>
      <w:r>
        <w:rPr>
          <w:rFonts w:ascii="Times New Roman"/>
          <w:b w:val="false"/>
          <w:i w:val="false"/>
          <w:color w:val="000000"/>
          <w:sz w:val="28"/>
        </w:rPr>
        <w:t>
      Примечание:</w:t>
      </w:r>
    </w:p>
    <w:bookmarkEnd w:id="909"/>
    <w:bookmarkStart w:name="z972" w:id="910"/>
    <w:p>
      <w:pPr>
        <w:spacing w:after="0"/>
        <w:ind w:left="0"/>
        <w:jc w:val="both"/>
      </w:pPr>
      <w:r>
        <w:rPr>
          <w:rFonts w:ascii="Times New Roman"/>
          <w:b w:val="false"/>
          <w:i w:val="false"/>
          <w:color w:val="000000"/>
          <w:sz w:val="28"/>
        </w:rPr>
        <w:t>
      в случае превышения установленных лимитов на занимаемые площади, требуется пояснение</w:t>
      </w:r>
    </w:p>
    <w:bookmarkEnd w:id="910"/>
    <w:bookmarkStart w:name="z973" w:id="911"/>
    <w:p>
      <w:pPr>
        <w:spacing w:after="0"/>
        <w:ind w:left="0"/>
        <w:jc w:val="both"/>
      </w:pPr>
      <w:r>
        <w:rPr>
          <w:rFonts w:ascii="Times New Roman"/>
          <w:b w:val="false"/>
          <w:i w:val="false"/>
          <w:color w:val="000000"/>
          <w:sz w:val="28"/>
        </w:rPr>
        <w:t>
      * аналогичная форма заполняется отдельно по каждой дочерней организации. Формы по дочерним организациям носят исключительно информативный характер и не являются предметом утверждения советом директоров компании.</w:t>
      </w:r>
    </w:p>
    <w:bookmarkEnd w:id="911"/>
    <w:bookmarkStart w:name="z974" w:id="912"/>
    <w:p>
      <w:pPr>
        <w:spacing w:after="0"/>
        <w:ind w:left="0"/>
        <w:jc w:val="both"/>
      </w:pPr>
      <w:r>
        <w:rPr>
          <w:rFonts w:ascii="Times New Roman"/>
          <w:b w:val="false"/>
          <w:i w:val="false"/>
          <w:color w:val="000000"/>
          <w:sz w:val="28"/>
        </w:rPr>
        <w:t>
      7.8 прогноз основных консолидированных показателей Компании и юридических лиц, акции (доли участия) которых представляют право Компании прямо определять решения, принимаемые данными юридическими лицами:</w:t>
      </w:r>
    </w:p>
    <w:bookmarkEnd w:id="912"/>
    <w:bookmarkStart w:name="z975" w:id="913"/>
    <w:p>
      <w:pPr>
        <w:spacing w:after="0"/>
        <w:ind w:left="0"/>
        <w:jc w:val="both"/>
      </w:pPr>
      <w:r>
        <w:rPr>
          <w:rFonts w:ascii="Times New Roman"/>
          <w:b w:val="false"/>
          <w:i w:val="false"/>
          <w:color w:val="000000"/>
          <w:sz w:val="28"/>
        </w:rPr>
        <w:t>
      форма 20</w:t>
      </w:r>
    </w:p>
    <w:bookmarkEnd w:id="913"/>
    <w:bookmarkStart w:name="z976" w:id="914"/>
    <w:p>
      <w:pPr>
        <w:spacing w:after="0"/>
        <w:ind w:left="0"/>
        <w:jc w:val="both"/>
      </w:pPr>
      <w:r>
        <w:rPr>
          <w:rFonts w:ascii="Times New Roman"/>
          <w:b w:val="false"/>
          <w:i w:val="false"/>
          <w:color w:val="000000"/>
          <w:sz w:val="28"/>
        </w:rPr>
        <w:t>
      тысяч теңге</w:t>
      </w:r>
    </w:p>
    <w:bookmarkEnd w:id="9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 (предыдущий)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 (текущий)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n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(факт)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всего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реализации продукции и оказания услуг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финансирования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вознаграждениям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дивидендам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финансовой аренды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операций с инвестициями в недвижимость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изменения справедливой стоимости финансовых инструментов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финансирования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выбытия активов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безвозмездно полученных активов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государственных субсидий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убытка от обесценения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курсовой разницы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операционной аренды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(доход от начисленных штрафов, пени, неустоек за нарушение условий договоров; страховые случаи; прочие доходы)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прекращаемой деятельностью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прибыли организаций, учитываемых по методу долевого участия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прибыли ассоциированных организаций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прибыли совместных организаций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всего,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реализованной продукции и оказанных услуг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реализации продукции и оказанию услуг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расходы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финансирование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вознаграждениям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выплату процентов по финансовой аренде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изменения справедливой стоимости финансовых инструментов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на финансирование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выбытию активов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обесценения активов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курсовой разнице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созданию резерва и списанию безнадежных требований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операционной аренде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(штрафы, пени, неустойки за нарушение условий договоров; на возмещение судебных издержек и арбитражных сборов; прочие расходы)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прекращаемой деятельностью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 убытке организаций, учитываемых методом долевого участия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 убытке ассоциированных организациях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 убытке совместных организациях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Доход/убыток до налогообложения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корпоративному подоходному налогу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Чистый доход (убыток указывается со знаком минус)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активы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активы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обязательства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обязательства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капитал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Неоплаченный капитал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Выкупленные собственные долевые инструменты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Эмиссионный доход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прибыль (непокрытый убыток)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меньшинства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Рентабельность деятельности,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77" w:id="915"/>
    <w:p>
      <w:pPr>
        <w:spacing w:after="0"/>
        <w:ind w:left="0"/>
        <w:jc w:val="both"/>
      </w:pPr>
      <w:r>
        <w:rPr>
          <w:rFonts w:ascii="Times New Roman"/>
          <w:b w:val="false"/>
          <w:i w:val="false"/>
          <w:color w:val="000000"/>
          <w:sz w:val="28"/>
        </w:rPr>
        <w:t>
      продолжение таблицы</w:t>
      </w:r>
    </w:p>
    <w:bookmarkEnd w:id="9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20_n год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12=11/10*100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15=14/13*100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78" w:id="916"/>
    <w:p>
      <w:pPr>
        <w:spacing w:after="0"/>
        <w:ind w:left="0"/>
        <w:jc w:val="both"/>
      </w:pPr>
      <w:r>
        <w:rPr>
          <w:rFonts w:ascii="Times New Roman"/>
          <w:b w:val="false"/>
          <w:i w:val="false"/>
          <w:color w:val="000000"/>
          <w:sz w:val="28"/>
        </w:rPr>
        <w:t>
      Примечание:</w:t>
      </w:r>
    </w:p>
    <w:bookmarkEnd w:id="916"/>
    <w:bookmarkStart w:name="z979" w:id="917"/>
    <w:p>
      <w:pPr>
        <w:spacing w:after="0"/>
        <w:ind w:left="0"/>
        <w:jc w:val="both"/>
      </w:pPr>
      <w:r>
        <w:rPr>
          <w:rFonts w:ascii="Times New Roman"/>
          <w:b w:val="false"/>
          <w:i w:val="false"/>
          <w:color w:val="000000"/>
          <w:sz w:val="28"/>
        </w:rPr>
        <w:t>
      * к основным консолидированным финансовым показателям деятельности Компании прилагается информация об учетной политике Компании и пояснительная записка с указанием расчетов показателей.</w:t>
      </w:r>
    </w:p>
    <w:bookmarkEnd w:id="917"/>
    <w:bookmarkStart w:name="z980" w:id="918"/>
    <w:p>
      <w:pPr>
        <w:spacing w:after="0"/>
        <w:ind w:left="0"/>
        <w:jc w:val="both"/>
      </w:pPr>
      <w:r>
        <w:rPr>
          <w:rFonts w:ascii="Times New Roman"/>
          <w:b w:val="false"/>
          <w:i w:val="false"/>
          <w:color w:val="000000"/>
          <w:sz w:val="28"/>
        </w:rPr>
        <w:t>
      7.9 прогноз основных неконсолидированных показателей Компании и юридических лиц, акции (доли участия) которых предоставляют право Компании прямо определять решения, принимаемые данными юридическими лицами:</w:t>
      </w:r>
    </w:p>
    <w:bookmarkEnd w:id="918"/>
    <w:bookmarkStart w:name="z981" w:id="919"/>
    <w:p>
      <w:pPr>
        <w:spacing w:after="0"/>
        <w:ind w:left="0"/>
        <w:jc w:val="both"/>
      </w:pPr>
      <w:r>
        <w:rPr>
          <w:rFonts w:ascii="Times New Roman"/>
          <w:b w:val="false"/>
          <w:i w:val="false"/>
          <w:color w:val="000000"/>
          <w:sz w:val="28"/>
        </w:rPr>
        <w:t>
      Наименование Компании (дочерней организации) *</w:t>
      </w:r>
    </w:p>
    <w:bookmarkEnd w:id="919"/>
    <w:bookmarkStart w:name="z982" w:id="920"/>
    <w:p>
      <w:pPr>
        <w:spacing w:after="0"/>
        <w:ind w:left="0"/>
        <w:jc w:val="both"/>
      </w:pPr>
      <w:r>
        <w:rPr>
          <w:rFonts w:ascii="Times New Roman"/>
          <w:b w:val="false"/>
          <w:i w:val="false"/>
          <w:color w:val="000000"/>
          <w:sz w:val="28"/>
        </w:rPr>
        <w:t>
      форма 21</w:t>
      </w:r>
    </w:p>
    <w:bookmarkEnd w:id="920"/>
    <w:bookmarkStart w:name="z983" w:id="921"/>
    <w:p>
      <w:pPr>
        <w:spacing w:after="0"/>
        <w:ind w:left="0"/>
        <w:jc w:val="both"/>
      </w:pPr>
      <w:r>
        <w:rPr>
          <w:rFonts w:ascii="Times New Roman"/>
          <w:b w:val="false"/>
          <w:i w:val="false"/>
          <w:color w:val="000000"/>
          <w:sz w:val="28"/>
        </w:rPr>
        <w:t>
      тысяч теңге</w:t>
      </w:r>
    </w:p>
    <w:bookmarkEnd w:id="9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 (предыдущий)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 (текущий)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n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(факт)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всего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реализации продукции и оказания услуг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финансирования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вознаграждениям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дивидендам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финансовой аренды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операций с инвестициями в недвижимость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изменения справедливой стоимости финансовых инструментов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финансирования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выбытия активов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безвозмездно полученных активов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государственных субсидий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убытка от обесценения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курсовой разницы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операционной аренды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(доход от начисленных штрафов, пени, неустоек за нарушение условий договоров; страховые случаи; прочие доходы)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прекращаемой деятельностью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прибыли организаций, учитываемых по методу долевого участия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прибыли ассоциированных организаций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прибыли совместных организаций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всего,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реализованной продукции и оказанных услуг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реализации продукции и оказанию услуг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расходы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финансирование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вознаграждениям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выплату процентов по финансовой аренде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изменения справедливой стоимости финансовых инструментов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на финансирование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выбытию активов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обесценения активов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курсовой разнице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созданию резерва и списанию безнадежных требований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операционной аренде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(штрафы, пени, неустойки за нарушение условий договоров; на возмещение судебных издержек и арбитражных сборов; прочие расходы)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прекращаемой деятельностью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 убытке организаций, учитываемых методом долевого участия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 убытке ассоциированных организациях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 убытке совместных организациях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Доход/убыток до налогообложения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корпоративному подоходному налогу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Чистый доход (убыток указывается со знаком минус)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активы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активы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обязательства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обязательства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капитал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Неоплаченный капитал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Выкупленные собственные долевые инструменты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Эмиссионный доход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прибыль (непокрытый убыток)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меньшинства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Рентабельность деятельности,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84" w:id="922"/>
    <w:p>
      <w:pPr>
        <w:spacing w:after="0"/>
        <w:ind w:left="0"/>
        <w:jc w:val="both"/>
      </w:pPr>
      <w:r>
        <w:rPr>
          <w:rFonts w:ascii="Times New Roman"/>
          <w:b w:val="false"/>
          <w:i w:val="false"/>
          <w:color w:val="000000"/>
          <w:sz w:val="28"/>
        </w:rPr>
        <w:t xml:space="preserve">
      продолжение таблицы </w:t>
      </w:r>
    </w:p>
    <w:bookmarkEnd w:id="9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n год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отклонения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12=11/10*100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15=14/13*100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85" w:id="923"/>
    <w:p>
      <w:pPr>
        <w:spacing w:after="0"/>
        <w:ind w:left="0"/>
        <w:jc w:val="both"/>
      </w:pPr>
      <w:r>
        <w:rPr>
          <w:rFonts w:ascii="Times New Roman"/>
          <w:b w:val="false"/>
          <w:i w:val="false"/>
          <w:color w:val="000000"/>
          <w:sz w:val="28"/>
        </w:rPr>
        <w:t>
      Примечание:</w:t>
      </w:r>
    </w:p>
    <w:bookmarkEnd w:id="923"/>
    <w:bookmarkStart w:name="z986" w:id="924"/>
    <w:p>
      <w:pPr>
        <w:spacing w:after="0"/>
        <w:ind w:left="0"/>
        <w:jc w:val="both"/>
      </w:pPr>
      <w:r>
        <w:rPr>
          <w:rFonts w:ascii="Times New Roman"/>
          <w:b w:val="false"/>
          <w:i w:val="false"/>
          <w:color w:val="000000"/>
          <w:sz w:val="28"/>
        </w:rPr>
        <w:t>
      * аналогичная форма заполняется отдельно по каждой дочерней организации. Формы по дочерним организациям носят исключительно информативный характер и не являются предметом утверждения советом директоров компании.</w:t>
      </w:r>
    </w:p>
    <w:bookmarkEnd w:id="924"/>
    <w:bookmarkStart w:name="z987" w:id="925"/>
    <w:p>
      <w:pPr>
        <w:spacing w:after="0"/>
        <w:ind w:left="0"/>
        <w:jc w:val="both"/>
      </w:pPr>
      <w:r>
        <w:rPr>
          <w:rFonts w:ascii="Times New Roman"/>
          <w:b w:val="false"/>
          <w:i w:val="false"/>
          <w:color w:val="000000"/>
          <w:sz w:val="28"/>
        </w:rPr>
        <w:t>
      8. Информация по планируемым мероприятиям, направленным на развитие и внедрение стандартов корпоративного управления в Компании и юридических лицах, акции (доли участия) которых предоставляют право Компании определять решения, принимаемые данными юридическими лицами:</w:t>
      </w:r>
    </w:p>
    <w:bookmarkEnd w:id="925"/>
    <w:bookmarkStart w:name="z988" w:id="926"/>
    <w:p>
      <w:pPr>
        <w:spacing w:after="0"/>
        <w:ind w:left="0"/>
        <w:jc w:val="both"/>
      </w:pPr>
      <w:r>
        <w:rPr>
          <w:rFonts w:ascii="Times New Roman"/>
          <w:b w:val="false"/>
          <w:i w:val="false"/>
          <w:color w:val="000000"/>
          <w:sz w:val="28"/>
        </w:rPr>
        <w:t>
      форма 22</w:t>
      </w:r>
    </w:p>
    <w:bookmarkEnd w:id="9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Компании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 корпоративного управления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20___n год</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Дочерняя организация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Дочерняя организация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 планов</w:t>
            </w:r>
            <w:r>
              <w:br/>
            </w:r>
            <w:r>
              <w:rPr>
                <w:rFonts w:ascii="Times New Roman"/>
                <w:b w:val="false"/>
                <w:i w:val="false"/>
                <w:color w:val="000000"/>
                <w:sz w:val="20"/>
              </w:rPr>
              <w:t>мероприятий национальных</w:t>
            </w:r>
            <w:r>
              <w:br/>
            </w:r>
            <w:r>
              <w:rPr>
                <w:rFonts w:ascii="Times New Roman"/>
                <w:b w:val="false"/>
                <w:i w:val="false"/>
                <w:color w:val="000000"/>
                <w:sz w:val="20"/>
              </w:rPr>
              <w:t>управляющих холдингов,</w:t>
            </w:r>
            <w:r>
              <w:br/>
            </w:r>
            <w:r>
              <w:rPr>
                <w:rFonts w:ascii="Times New Roman"/>
                <w:b w:val="false"/>
                <w:i w:val="false"/>
                <w:color w:val="000000"/>
                <w:sz w:val="20"/>
              </w:rPr>
              <w:t>национальных холдингов,</w:t>
            </w:r>
            <w:r>
              <w:br/>
            </w:r>
            <w:r>
              <w:rPr>
                <w:rFonts w:ascii="Times New Roman"/>
                <w:b w:val="false"/>
                <w:i w:val="false"/>
                <w:color w:val="000000"/>
                <w:sz w:val="20"/>
              </w:rPr>
              <w:t>национальных компаний,</w:t>
            </w:r>
            <w:r>
              <w:br/>
            </w:r>
            <w:r>
              <w:rPr>
                <w:rFonts w:ascii="Times New Roman"/>
                <w:b w:val="false"/>
                <w:i w:val="false"/>
                <w:color w:val="000000"/>
                <w:sz w:val="20"/>
              </w:rPr>
              <w:t xml:space="preserve">акционером которых </w:t>
            </w:r>
            <w:r>
              <w:br/>
            </w:r>
            <w:r>
              <w:rPr>
                <w:rFonts w:ascii="Times New Roman"/>
                <w:b w:val="false"/>
                <w:i w:val="false"/>
                <w:color w:val="000000"/>
                <w:sz w:val="20"/>
              </w:rPr>
              <w:t xml:space="preserve">является государство, </w:t>
            </w:r>
            <w:r>
              <w:br/>
            </w:r>
            <w:r>
              <w:rPr>
                <w:rFonts w:ascii="Times New Roman"/>
                <w:b w:val="false"/>
                <w:i w:val="false"/>
                <w:color w:val="000000"/>
                <w:sz w:val="20"/>
              </w:rPr>
              <w:t xml:space="preserve">а также мониторинга и </w:t>
            </w:r>
            <w:r>
              <w:br/>
            </w:r>
            <w:r>
              <w:rPr>
                <w:rFonts w:ascii="Times New Roman"/>
                <w:b w:val="false"/>
                <w:i w:val="false"/>
                <w:color w:val="000000"/>
                <w:sz w:val="20"/>
              </w:rPr>
              <w:t>оценки их реализации</w:t>
            </w:r>
          </w:p>
        </w:tc>
      </w:tr>
    </w:tbl>
    <w:bookmarkStart w:name="z990" w:id="927"/>
    <w:p>
      <w:pPr>
        <w:spacing w:after="0"/>
        <w:ind w:left="0"/>
        <w:jc w:val="left"/>
      </w:pPr>
      <w:r>
        <w:rPr>
          <w:rFonts w:ascii="Times New Roman"/>
          <w:b/>
          <w:i w:val="false"/>
          <w:color w:val="000000"/>
        </w:rPr>
        <w:t xml:space="preserve"> Отчет по мониторингу реализации плана мероприятий по стратегическим направлениям деятельности Компании</w:t>
      </w:r>
    </w:p>
    <w:bookmarkEnd w:id="9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1" w:id="928"/>
          <w:p>
            <w:pPr>
              <w:spacing w:after="20"/>
              <w:ind w:left="20"/>
              <w:jc w:val="both"/>
            </w:pPr>
            <w:r>
              <w:rPr>
                <w:rFonts w:ascii="Times New Roman"/>
                <w:b w:val="false"/>
                <w:i w:val="false"/>
                <w:color w:val="000000"/>
                <w:sz w:val="20"/>
              </w:rPr>
              <w:t>
Документы целеполагания</w:t>
            </w:r>
          </w:p>
          <w:bookmarkEnd w:id="928"/>
          <w:p>
            <w:pPr>
              <w:spacing w:after="20"/>
              <w:ind w:left="20"/>
              <w:jc w:val="both"/>
            </w:pPr>
            <w:r>
              <w:rPr>
                <w:rFonts w:ascii="Times New Roman"/>
                <w:b w:val="false"/>
                <w:i w:val="false"/>
                <w:color w:val="000000"/>
                <w:sz w:val="20"/>
              </w:rPr>
              <w:t>
(Видение "Казахстан – 2050", Стратегия достижения углеродной нейтральности Республики Казахстан до 2060 года)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2" w:id="929"/>
          <w:p>
            <w:pPr>
              <w:spacing w:after="20"/>
              <w:ind w:left="20"/>
              <w:jc w:val="both"/>
            </w:pPr>
            <w:r>
              <w:rPr>
                <w:rFonts w:ascii="Times New Roman"/>
                <w:b w:val="false"/>
                <w:i w:val="false"/>
                <w:color w:val="000000"/>
                <w:sz w:val="20"/>
              </w:rPr>
              <w:t>
Документы Системы государственного планирования</w:t>
            </w:r>
          </w:p>
          <w:bookmarkEnd w:id="929"/>
          <w:p>
            <w:pPr>
              <w:spacing w:after="20"/>
              <w:ind w:left="20"/>
              <w:jc w:val="both"/>
            </w:pPr>
            <w:r>
              <w:rPr>
                <w:rFonts w:ascii="Times New Roman"/>
                <w:b w:val="false"/>
                <w:i w:val="false"/>
                <w:color w:val="000000"/>
                <w:sz w:val="20"/>
              </w:rPr>
              <w:t>
(Национальный план развития Республики Казахстан, Стратегия национальной безопасности Республики Казахстан)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3" w:id="930"/>
          <w:p>
            <w:pPr>
              <w:spacing w:after="20"/>
              <w:ind w:left="20"/>
              <w:jc w:val="both"/>
            </w:pPr>
            <w:r>
              <w:rPr>
                <w:rFonts w:ascii="Times New Roman"/>
                <w:b w:val="false"/>
                <w:i w:val="false"/>
                <w:color w:val="000000"/>
                <w:sz w:val="20"/>
              </w:rPr>
              <w:t>
Документы Системы государственного планирования</w:t>
            </w:r>
          </w:p>
          <w:bookmarkEnd w:id="930"/>
          <w:p>
            <w:pPr>
              <w:spacing w:after="20"/>
              <w:ind w:left="20"/>
              <w:jc w:val="both"/>
            </w:pPr>
            <w:r>
              <w:rPr>
                <w:rFonts w:ascii="Times New Roman"/>
                <w:b w:val="false"/>
                <w:i w:val="false"/>
                <w:color w:val="000000"/>
                <w:sz w:val="20"/>
              </w:rPr>
              <w:t>
(планы развития государственных органов, планы развития столицы, областей, городов республиканского значения)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Приоритет/ Задача/ Инициатива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Основные принципы/ направления/ Приоритет/ цель/ задача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Ключевые национальные индикаторы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Направления/ Цели/ задачи/ ресурсы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индикаторы /показатели результатов</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94" w:id="931"/>
    <w:p>
      <w:pPr>
        <w:spacing w:after="0"/>
        <w:ind w:left="0"/>
        <w:jc w:val="both"/>
      </w:pPr>
      <w:r>
        <w:rPr>
          <w:rFonts w:ascii="Times New Roman"/>
          <w:b w:val="false"/>
          <w:i w:val="false"/>
          <w:color w:val="000000"/>
          <w:sz w:val="28"/>
        </w:rPr>
        <w:t>
      продолжение таблицы</w:t>
      </w:r>
    </w:p>
    <w:bookmarkEnd w:id="9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документы, не входящие в Систему государственного планирования (концепции, национальные проекты, государственные программы, доктрины (стратегии), комплексные планы, Национальный инфраструктурный план)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Плана развития Компании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Задачи Плана развития Компании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Ключевые показатели (КП) Плана развития Компании (количественные или качественные)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Методика расчета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индикатор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95" w:id="932"/>
    <w:p>
      <w:pPr>
        <w:spacing w:after="0"/>
        <w:ind w:left="0"/>
        <w:jc w:val="both"/>
      </w:pPr>
      <w:r>
        <w:rPr>
          <w:rFonts w:ascii="Times New Roman"/>
          <w:b w:val="false"/>
          <w:i w:val="false"/>
          <w:color w:val="000000"/>
          <w:sz w:val="28"/>
        </w:rPr>
        <w:t>
      продолжение таблицы</w:t>
      </w:r>
    </w:p>
    <w:bookmarkEnd w:id="9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ключевых показателей*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отчетного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предыдущего года перед отчетным годом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 году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отклонения (выполнения в неполном объеме)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Корректирующие меры (предпринятые/ планируемые)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n</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96" w:id="933"/>
    <w:p>
      <w:pPr>
        <w:spacing w:after="0"/>
        <w:ind w:left="0"/>
        <w:jc w:val="both"/>
      </w:pPr>
      <w:r>
        <w:rPr>
          <w:rFonts w:ascii="Times New Roman"/>
          <w:b w:val="false"/>
          <w:i w:val="false"/>
          <w:color w:val="000000"/>
          <w:sz w:val="28"/>
        </w:rPr>
        <w:t>
      Отчет по мониторингу реализации плана мероприятий по финансово-хозяйственной деятельности Компании</w:t>
      </w:r>
    </w:p>
    <w:bookmarkEnd w:id="9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отчетного года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предыдущего года перед отчетным годом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 году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отклонения (выполнения в неполном объеме)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Корректирующие меры (предпринятые/ планируемые)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всего, в том числе: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и административные расходы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Фонд оплаты труда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Среднемесячная заработная плата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Чистый доход (убыток указывается со знаком минус)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Дивиденды на государственный пакет акций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Выплаченные налоги и другие обязательные платежи в бюджет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 том числе: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активы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активы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в том числе: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обязательства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обязательств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Реструктуризация активов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актива с указанием его типа (профильный, непрофильный, прочие)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выводимый % пакета акций (доли участия)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Финансовая устойчивость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долга/ ЕВITDА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числовое значение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финансового левереджа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числовое значение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покрытия процентов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текущей ликвидности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числовое значение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формирования</w:t>
            </w:r>
            <w:r>
              <w:br/>
            </w:r>
            <w:r>
              <w:rPr>
                <w:rFonts w:ascii="Times New Roman"/>
                <w:b w:val="false"/>
                <w:i w:val="false"/>
                <w:color w:val="000000"/>
                <w:sz w:val="20"/>
              </w:rPr>
              <w:t>отчета по выполнению планов</w:t>
            </w:r>
            <w:r>
              <w:br/>
            </w:r>
            <w:r>
              <w:rPr>
                <w:rFonts w:ascii="Times New Roman"/>
                <w:b w:val="false"/>
                <w:i w:val="false"/>
                <w:color w:val="000000"/>
                <w:sz w:val="20"/>
              </w:rPr>
              <w:t>мероприятий или планов</w:t>
            </w:r>
            <w:r>
              <w:br/>
            </w:r>
            <w:r>
              <w:rPr>
                <w:rFonts w:ascii="Times New Roman"/>
                <w:b w:val="false"/>
                <w:i w:val="false"/>
                <w:color w:val="000000"/>
                <w:sz w:val="20"/>
              </w:rPr>
              <w:t>развития субъектов</w:t>
            </w:r>
            <w:r>
              <w:br/>
            </w:r>
            <w:r>
              <w:rPr>
                <w:rFonts w:ascii="Times New Roman"/>
                <w:b w:val="false"/>
                <w:i w:val="false"/>
                <w:color w:val="000000"/>
                <w:sz w:val="20"/>
              </w:rPr>
              <w:t>квазигосударственного сектора,</w:t>
            </w:r>
            <w:r>
              <w:br/>
            </w:r>
            <w:r>
              <w:rPr>
                <w:rFonts w:ascii="Times New Roman"/>
                <w:b w:val="false"/>
                <w:i w:val="false"/>
                <w:color w:val="000000"/>
                <w:sz w:val="20"/>
              </w:rPr>
              <w:t>отчета о результатах</w:t>
            </w:r>
            <w:r>
              <w:br/>
            </w:r>
            <w:r>
              <w:rPr>
                <w:rFonts w:ascii="Times New Roman"/>
                <w:b w:val="false"/>
                <w:i w:val="false"/>
                <w:color w:val="000000"/>
                <w:sz w:val="20"/>
              </w:rPr>
              <w:t>мониторинга планов</w:t>
            </w:r>
            <w:r>
              <w:br/>
            </w:r>
            <w:r>
              <w:rPr>
                <w:rFonts w:ascii="Times New Roman"/>
                <w:b w:val="false"/>
                <w:i w:val="false"/>
                <w:color w:val="000000"/>
                <w:sz w:val="20"/>
              </w:rPr>
              <w:t>мероприятий или планов</w:t>
            </w:r>
            <w:r>
              <w:br/>
            </w:r>
            <w:r>
              <w:rPr>
                <w:rFonts w:ascii="Times New Roman"/>
                <w:b w:val="false"/>
                <w:i w:val="false"/>
                <w:color w:val="000000"/>
                <w:sz w:val="20"/>
              </w:rPr>
              <w:t>развития субъектов</w:t>
            </w:r>
            <w:r>
              <w:br/>
            </w:r>
            <w:r>
              <w:rPr>
                <w:rFonts w:ascii="Times New Roman"/>
                <w:b w:val="false"/>
                <w:i w:val="false"/>
                <w:color w:val="000000"/>
                <w:sz w:val="20"/>
              </w:rPr>
              <w:t>квазигосударственного сектора</w:t>
            </w:r>
            <w:r>
              <w:br/>
            </w:r>
            <w:r>
              <w:rPr>
                <w:rFonts w:ascii="Times New Roman"/>
                <w:b w:val="false"/>
                <w:i w:val="false"/>
                <w:color w:val="000000"/>
                <w:sz w:val="20"/>
              </w:rPr>
              <w:t>и оценки реализации планов</w:t>
            </w:r>
            <w:r>
              <w:br/>
            </w:r>
            <w:r>
              <w:rPr>
                <w:rFonts w:ascii="Times New Roman"/>
                <w:b w:val="false"/>
                <w:i w:val="false"/>
                <w:color w:val="000000"/>
                <w:sz w:val="20"/>
              </w:rPr>
              <w:t>мероприятий или планов</w:t>
            </w:r>
            <w:r>
              <w:br/>
            </w:r>
            <w:r>
              <w:rPr>
                <w:rFonts w:ascii="Times New Roman"/>
                <w:b w:val="false"/>
                <w:i w:val="false"/>
                <w:color w:val="000000"/>
                <w:sz w:val="20"/>
              </w:rPr>
              <w:t>развития субъектов</w:t>
            </w:r>
            <w:r>
              <w:br/>
            </w:r>
            <w:r>
              <w:rPr>
                <w:rFonts w:ascii="Times New Roman"/>
                <w:b w:val="false"/>
                <w:i w:val="false"/>
                <w:color w:val="000000"/>
                <w:sz w:val="20"/>
              </w:rPr>
              <w:t>квазигосударственного сектора,</w:t>
            </w:r>
            <w:r>
              <w:br/>
            </w:r>
            <w:r>
              <w:rPr>
                <w:rFonts w:ascii="Times New Roman"/>
                <w:b w:val="false"/>
                <w:i w:val="false"/>
                <w:color w:val="000000"/>
                <w:sz w:val="20"/>
              </w:rPr>
              <w:t>а также долгосрочных стратегий</w:t>
            </w:r>
            <w:r>
              <w:br/>
            </w:r>
            <w:r>
              <w:rPr>
                <w:rFonts w:ascii="Times New Roman"/>
                <w:b w:val="false"/>
                <w:i w:val="false"/>
                <w:color w:val="000000"/>
                <w:sz w:val="20"/>
              </w:rPr>
              <w:t>развития автономных</w:t>
            </w:r>
            <w:r>
              <w:br/>
            </w:r>
            <w:r>
              <w:rPr>
                <w:rFonts w:ascii="Times New Roman"/>
                <w:b w:val="false"/>
                <w:i w:val="false"/>
                <w:color w:val="000000"/>
                <w:sz w:val="20"/>
              </w:rPr>
              <w:t>организаций образования,</w:t>
            </w:r>
            <w:r>
              <w:br/>
            </w:r>
            <w:r>
              <w:rPr>
                <w:rFonts w:ascii="Times New Roman"/>
                <w:b w:val="false"/>
                <w:i w:val="false"/>
                <w:color w:val="000000"/>
                <w:sz w:val="20"/>
              </w:rPr>
              <w:t>которым планируются расходы</w:t>
            </w:r>
            <w:r>
              <w:br/>
            </w:r>
            <w:r>
              <w:rPr>
                <w:rFonts w:ascii="Times New Roman"/>
                <w:b w:val="false"/>
                <w:i w:val="false"/>
                <w:color w:val="000000"/>
                <w:sz w:val="20"/>
              </w:rPr>
              <w:t>из республиканского или</w:t>
            </w:r>
            <w:r>
              <w:br/>
            </w:r>
            <w:r>
              <w:rPr>
                <w:rFonts w:ascii="Times New Roman"/>
                <w:b w:val="false"/>
                <w:i w:val="false"/>
                <w:color w:val="000000"/>
                <w:sz w:val="20"/>
              </w:rPr>
              <w:t>местного бюджета</w:t>
            </w:r>
          </w:p>
        </w:tc>
      </w:tr>
    </w:tbl>
    <w:bookmarkStart w:name="z999" w:id="934"/>
    <w:p>
      <w:pPr>
        <w:spacing w:after="0"/>
        <w:ind w:left="0"/>
        <w:jc w:val="both"/>
      </w:pPr>
      <w:r>
        <w:rPr>
          <w:rFonts w:ascii="Times New Roman"/>
          <w:b w:val="false"/>
          <w:i w:val="false"/>
          <w:color w:val="000000"/>
          <w:sz w:val="28"/>
        </w:rPr>
        <w:t>
      Форма</w:t>
      </w:r>
    </w:p>
    <w:bookmarkEnd w:id="934"/>
    <w:bookmarkStart w:name="z1000" w:id="935"/>
    <w:p>
      <w:pPr>
        <w:spacing w:after="0"/>
        <w:ind w:left="0"/>
        <w:jc w:val="left"/>
      </w:pPr>
      <w:r>
        <w:rPr>
          <w:rFonts w:ascii="Times New Roman"/>
          <w:b/>
          <w:i w:val="false"/>
          <w:color w:val="000000"/>
        </w:rPr>
        <w:t xml:space="preserve"> План развития</w:t>
      </w:r>
    </w:p>
    <w:bookmarkEnd w:id="935"/>
    <w:bookmarkStart w:name="z1001" w:id="936"/>
    <w:p>
      <w:pPr>
        <w:spacing w:after="0"/>
        <w:ind w:left="0"/>
        <w:jc w:val="both"/>
      </w:pPr>
      <w:r>
        <w:rPr>
          <w:rFonts w:ascii="Times New Roman"/>
          <w:b w:val="false"/>
          <w:i w:val="false"/>
          <w:color w:val="000000"/>
          <w:sz w:val="28"/>
        </w:rPr>
        <w:t>
      Наименование администратора бюджетных программ __________________________</w:t>
      </w:r>
    </w:p>
    <w:bookmarkEnd w:id="936"/>
    <w:bookmarkStart w:name="z1002" w:id="937"/>
    <w:p>
      <w:pPr>
        <w:spacing w:after="0"/>
        <w:ind w:left="0"/>
        <w:jc w:val="both"/>
      </w:pPr>
      <w:r>
        <w:rPr>
          <w:rFonts w:ascii="Times New Roman"/>
          <w:b w:val="false"/>
          <w:i w:val="false"/>
          <w:color w:val="000000"/>
          <w:sz w:val="28"/>
        </w:rPr>
        <w:t>
      Наименование организации ________________________</w:t>
      </w:r>
    </w:p>
    <w:bookmarkEnd w:id="937"/>
    <w:bookmarkStart w:name="z1003" w:id="938"/>
    <w:p>
      <w:pPr>
        <w:spacing w:after="0"/>
        <w:ind w:left="0"/>
        <w:jc w:val="both"/>
      </w:pPr>
      <w:r>
        <w:rPr>
          <w:rFonts w:ascii="Times New Roman"/>
          <w:b w:val="false"/>
          <w:i w:val="false"/>
          <w:color w:val="000000"/>
          <w:sz w:val="28"/>
        </w:rPr>
        <w:t>
      Планируемый период ____________________________</w:t>
      </w:r>
    </w:p>
    <w:bookmarkEnd w:id="9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Факт/оценка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Пассивы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Валовый доход (валовый убыток указывается со знаком минус)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(убыток) до налогообложения (убыток указывается со знаком минус)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(убыток указывается со знаком минус)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работников (по штату)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 численность работников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Фонд оплаты труда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Выплаченные налоги и другие обязательные платежи в бюджет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формирования</w:t>
            </w:r>
            <w:r>
              <w:br/>
            </w:r>
            <w:r>
              <w:rPr>
                <w:rFonts w:ascii="Times New Roman"/>
                <w:b w:val="false"/>
                <w:i w:val="false"/>
                <w:color w:val="000000"/>
                <w:sz w:val="20"/>
              </w:rPr>
              <w:t>отчета по выполнению планов</w:t>
            </w:r>
            <w:r>
              <w:br/>
            </w:r>
            <w:r>
              <w:rPr>
                <w:rFonts w:ascii="Times New Roman"/>
                <w:b w:val="false"/>
                <w:i w:val="false"/>
                <w:color w:val="000000"/>
                <w:sz w:val="20"/>
              </w:rPr>
              <w:t>мероприятий или планов</w:t>
            </w:r>
            <w:r>
              <w:br/>
            </w:r>
            <w:r>
              <w:rPr>
                <w:rFonts w:ascii="Times New Roman"/>
                <w:b w:val="false"/>
                <w:i w:val="false"/>
                <w:color w:val="000000"/>
                <w:sz w:val="20"/>
              </w:rPr>
              <w:t>развития субъектов</w:t>
            </w:r>
            <w:r>
              <w:br/>
            </w:r>
            <w:r>
              <w:rPr>
                <w:rFonts w:ascii="Times New Roman"/>
                <w:b w:val="false"/>
                <w:i w:val="false"/>
                <w:color w:val="000000"/>
                <w:sz w:val="20"/>
              </w:rPr>
              <w:t>квазигосударственного сектора,</w:t>
            </w:r>
            <w:r>
              <w:br/>
            </w:r>
            <w:r>
              <w:rPr>
                <w:rFonts w:ascii="Times New Roman"/>
                <w:b w:val="false"/>
                <w:i w:val="false"/>
                <w:color w:val="000000"/>
                <w:sz w:val="20"/>
              </w:rPr>
              <w:t>отчета о результатах</w:t>
            </w:r>
            <w:r>
              <w:br/>
            </w:r>
            <w:r>
              <w:rPr>
                <w:rFonts w:ascii="Times New Roman"/>
                <w:b w:val="false"/>
                <w:i w:val="false"/>
                <w:color w:val="000000"/>
                <w:sz w:val="20"/>
              </w:rPr>
              <w:t>мониторинга планов</w:t>
            </w:r>
            <w:r>
              <w:br/>
            </w:r>
            <w:r>
              <w:rPr>
                <w:rFonts w:ascii="Times New Roman"/>
                <w:b w:val="false"/>
                <w:i w:val="false"/>
                <w:color w:val="000000"/>
                <w:sz w:val="20"/>
              </w:rPr>
              <w:t>мероприятий или планов</w:t>
            </w:r>
            <w:r>
              <w:br/>
            </w:r>
            <w:r>
              <w:rPr>
                <w:rFonts w:ascii="Times New Roman"/>
                <w:b w:val="false"/>
                <w:i w:val="false"/>
                <w:color w:val="000000"/>
                <w:sz w:val="20"/>
              </w:rPr>
              <w:t>развития субъектов</w:t>
            </w:r>
            <w:r>
              <w:br/>
            </w:r>
            <w:r>
              <w:rPr>
                <w:rFonts w:ascii="Times New Roman"/>
                <w:b w:val="false"/>
                <w:i w:val="false"/>
                <w:color w:val="000000"/>
                <w:sz w:val="20"/>
              </w:rPr>
              <w:t>квазигосударственного сектора</w:t>
            </w:r>
            <w:r>
              <w:br/>
            </w:r>
            <w:r>
              <w:rPr>
                <w:rFonts w:ascii="Times New Roman"/>
                <w:b w:val="false"/>
                <w:i w:val="false"/>
                <w:color w:val="000000"/>
                <w:sz w:val="20"/>
              </w:rPr>
              <w:t>и оценки реализации планов</w:t>
            </w:r>
            <w:r>
              <w:br/>
            </w:r>
            <w:r>
              <w:rPr>
                <w:rFonts w:ascii="Times New Roman"/>
                <w:b w:val="false"/>
                <w:i w:val="false"/>
                <w:color w:val="000000"/>
                <w:sz w:val="20"/>
              </w:rPr>
              <w:t>мероприятий или планов</w:t>
            </w:r>
            <w:r>
              <w:br/>
            </w:r>
            <w:r>
              <w:rPr>
                <w:rFonts w:ascii="Times New Roman"/>
                <w:b w:val="false"/>
                <w:i w:val="false"/>
                <w:color w:val="000000"/>
                <w:sz w:val="20"/>
              </w:rPr>
              <w:t>развития субъектов</w:t>
            </w:r>
            <w:r>
              <w:br/>
            </w:r>
            <w:r>
              <w:rPr>
                <w:rFonts w:ascii="Times New Roman"/>
                <w:b w:val="false"/>
                <w:i w:val="false"/>
                <w:color w:val="000000"/>
                <w:sz w:val="20"/>
              </w:rPr>
              <w:t>квазигосударственного сектора,</w:t>
            </w:r>
            <w:r>
              <w:br/>
            </w:r>
            <w:r>
              <w:rPr>
                <w:rFonts w:ascii="Times New Roman"/>
                <w:b w:val="false"/>
                <w:i w:val="false"/>
                <w:color w:val="000000"/>
                <w:sz w:val="20"/>
              </w:rPr>
              <w:t>а также долгосрочных стратегий</w:t>
            </w:r>
            <w:r>
              <w:br/>
            </w:r>
            <w:r>
              <w:rPr>
                <w:rFonts w:ascii="Times New Roman"/>
                <w:b w:val="false"/>
                <w:i w:val="false"/>
                <w:color w:val="000000"/>
                <w:sz w:val="20"/>
              </w:rPr>
              <w:t>развития автономных</w:t>
            </w:r>
            <w:r>
              <w:br/>
            </w:r>
            <w:r>
              <w:rPr>
                <w:rFonts w:ascii="Times New Roman"/>
                <w:b w:val="false"/>
                <w:i w:val="false"/>
                <w:color w:val="000000"/>
                <w:sz w:val="20"/>
              </w:rPr>
              <w:t>организаций образования,</w:t>
            </w:r>
            <w:r>
              <w:br/>
            </w:r>
            <w:r>
              <w:rPr>
                <w:rFonts w:ascii="Times New Roman"/>
                <w:b w:val="false"/>
                <w:i w:val="false"/>
                <w:color w:val="000000"/>
                <w:sz w:val="20"/>
              </w:rPr>
              <w:t>которым планируются расходы</w:t>
            </w:r>
            <w:r>
              <w:br/>
            </w:r>
            <w:r>
              <w:rPr>
                <w:rFonts w:ascii="Times New Roman"/>
                <w:b w:val="false"/>
                <w:i w:val="false"/>
                <w:color w:val="000000"/>
                <w:sz w:val="20"/>
              </w:rPr>
              <w:t>из республиканского или</w:t>
            </w:r>
            <w:r>
              <w:br/>
            </w:r>
            <w:r>
              <w:rPr>
                <w:rFonts w:ascii="Times New Roman"/>
                <w:b w:val="false"/>
                <w:i w:val="false"/>
                <w:color w:val="000000"/>
                <w:sz w:val="20"/>
              </w:rPr>
              <w:t>местного бюджета</w:t>
            </w:r>
          </w:p>
        </w:tc>
      </w:tr>
    </w:tbl>
    <w:bookmarkStart w:name="z1006" w:id="939"/>
    <w:p>
      <w:pPr>
        <w:spacing w:after="0"/>
        <w:ind w:left="0"/>
        <w:jc w:val="both"/>
      </w:pPr>
      <w:r>
        <w:rPr>
          <w:rFonts w:ascii="Times New Roman"/>
          <w:b w:val="false"/>
          <w:i w:val="false"/>
          <w:color w:val="000000"/>
          <w:sz w:val="28"/>
        </w:rPr>
        <w:t>
      Форма</w:t>
      </w:r>
    </w:p>
    <w:bookmarkEnd w:id="939"/>
    <w:bookmarkStart w:name="z1007" w:id="940"/>
    <w:p>
      <w:pPr>
        <w:spacing w:after="0"/>
        <w:ind w:left="0"/>
        <w:jc w:val="left"/>
      </w:pPr>
      <w:r>
        <w:rPr>
          <w:rFonts w:ascii="Times New Roman"/>
          <w:b/>
          <w:i w:val="false"/>
          <w:color w:val="000000"/>
        </w:rPr>
        <w:t xml:space="preserve"> Отчет по выполнению плана развития</w:t>
      </w:r>
    </w:p>
    <w:bookmarkEnd w:id="940"/>
    <w:bookmarkStart w:name="z1008" w:id="941"/>
    <w:p>
      <w:pPr>
        <w:spacing w:after="0"/>
        <w:ind w:left="0"/>
        <w:jc w:val="both"/>
      </w:pPr>
      <w:r>
        <w:rPr>
          <w:rFonts w:ascii="Times New Roman"/>
          <w:b w:val="false"/>
          <w:i w:val="false"/>
          <w:color w:val="000000"/>
          <w:sz w:val="28"/>
        </w:rPr>
        <w:t>
      Наименование администратора бюджетных программ _________________________________</w:t>
      </w:r>
    </w:p>
    <w:bookmarkEnd w:id="941"/>
    <w:bookmarkStart w:name="z1009" w:id="942"/>
    <w:p>
      <w:pPr>
        <w:spacing w:after="0"/>
        <w:ind w:left="0"/>
        <w:jc w:val="both"/>
      </w:pPr>
      <w:r>
        <w:rPr>
          <w:rFonts w:ascii="Times New Roman"/>
          <w:b w:val="false"/>
          <w:i w:val="false"/>
          <w:color w:val="000000"/>
          <w:sz w:val="28"/>
        </w:rPr>
        <w:t>
      Наименование организации __________________________________</w:t>
      </w:r>
    </w:p>
    <w:bookmarkEnd w:id="942"/>
    <w:bookmarkStart w:name="z1010" w:id="943"/>
    <w:p>
      <w:pPr>
        <w:spacing w:after="0"/>
        <w:ind w:left="0"/>
        <w:jc w:val="both"/>
      </w:pPr>
      <w:r>
        <w:rPr>
          <w:rFonts w:ascii="Times New Roman"/>
          <w:b w:val="false"/>
          <w:i w:val="false"/>
          <w:color w:val="000000"/>
          <w:sz w:val="28"/>
        </w:rPr>
        <w:t>
      Отчетный период __________________________________</w:t>
      </w:r>
    </w:p>
    <w:bookmarkEnd w:id="9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Пояснение причин отклонения плановых и отчетных показателей</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отчета от плана (факт)</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Пассивы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Валовый доход (валовый убыток указывается со знаком минус)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(убыток) до налогообложения (убыток указывается со знаком минус)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(убыток указывается со знаком минус)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работников (по штату)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 численность работников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Фонд оплаты труда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Выплаченные налоги и другие обязательные платежи в бюджет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