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7932" w14:textId="9f87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национальной экономики Республики Казахстан от 28 июня 2025 года № 59 "Об утверждении Правил планирования и реализации государственных инвестиционных проектов, разработки или корректировки, проведения необходимых экспертиз инвестиционного предложения, технико-экономического и финансово-экономического обоснований, определения целесообразности бюджетного кредитования, формирования портфеля государственных инвестиционных проектов, а также корректировки утвержденных (уточненных) параметров, отбора, мониторинга и оценки реализации государственных инвестиционных проектов"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национальной экономики Республики Казахстан от 2 февраля 2026 года № 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28 июня 2025 года № 59 "Об утверждении Правил планирования и реализации государственных инвестиционных проектов, разработки или корректировки, проведения необходимых экспертиз инвестиционного предложения, технико-экономического и финансово-экономического обоснований, определения целесообразности бюджетного кредитования, формирования портфеля государственных инвестиционных проектов, а также корректировки утвержденных (уточненных) параметров, отбора, мониторинга и оценки реализации государственных инвестиционных проектов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планирования и реализации государственных инвестиционных проектов, разработки или корректировки, проведения необходимых экспертиз инвестиционного предложения, технико-экономического и финансово-экономического обоснований, определения целесообразности бюджетного кредитования, формирования портфеля государственных инвестиционных проектов, а также корректировки утвержденных (уточненных) параметров, отбора, мониторинга и оценки реализации государственных инвестиционных проектов,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отраслей экономики и мониторинга инвестиционных проектов Министерства национальной экономики Республики Казахстан в установленном законодательством Республики Казахстан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интернет-ресурсе Министерства национальной экономики Республики Казахстан после дня его первого официального опубликования.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–Министр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2026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разработки или корректировки,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 инвестиционного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предложения,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и 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обоснований,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целесообразности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кредитования,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портфеля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корректировки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(уточненных)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параметров, отбора,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 и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 проектов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отнесения объектов к критически важным проектам и к проектам общестранового значения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Отнесение объектов к критически важным и к проектам общестранового значения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Кодекса.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отнесения объектов к критически важным и проектам общестранового значения (далее – Порядок) определяется центральным уполномоченным органом по бюджетной политике.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Целевые трансферты на развитие передаются вышестоящими бюджетами в нижестоящие на финансирование критически важных объектов и проектов общестранового значения при отсутствии альтернативных источников финансирования.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критически важным объектам относятся: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объекты, аварийное прекращение деятельности которых может привести к возникновению чрезвычайных ситуаций глобального или регионального масштаба: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биологической безопасности, обеспечивающие хранение особо опасных патогенов и уникальных биологических веществ на территории научно-исследовательских институтов;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берегоукрепительные работы рек, обеспечивающие безопасность населенных пунктов от паводков и наводнений;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гидротехнических сооружений;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теплоэлектроцентралей и котельных мощностью 100 Гкал/час и выше, при износе сетей не менее 70%;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подстанций и линии электропередач напряжением выше 35/10/0,4 кВ, при износе сетей не менее 70%;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магистральных сетей теплоснабжения любого диаметра и распределительных (внутриквартальных) сетей теплоснабжения и сооружения на них условным (внутренним) диаметром от 350 мм (миллиметров) (включительно), относящиеся к технически сложным объектам, при износе сетей не менее 70%;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реконструкция групповых водоводов внутренним диаметром 300 мм (миллиметров) и более;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канализационно-очистные сооружения производительностью не менее 100 тыс. м3/сут (метров кубических в сутки);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общегосударственные инфраструктурные объекты, обеспечивающие социально-экономическое развитие центров экономического роста в долгосрочной перспективе: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теплоэлектроцентралей и котельных мощностью 100 Гкал/час и выше;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подстанций и линии электропередач напряжением выше 35/10/0,4 кВ;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реабилитационные центры для инвалидов свыше 150 коек (включительно);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многопрофильные больницы свыше 200 коек (включительно) и поликлиники свыше 250 посещений (включительно) в смену;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перинатальные центры свыше 200 коек (включительно);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центры крови;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инфекционные больницы свыше 200 коек (включительно);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национальные госпитали свыше 300 коек (включительно);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культуры республиканского значения;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спортивно-зрелищные, крытые здания или открытые сооружения республиканского значения с одновременным пребыванием в них (вместимостью) более 500 человек;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проектам общестранового значения относятся: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объекты, обеспечивающие экономическое развитие не менее двух областей, городов республиканского значения, столицы: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горнолыжной инфраструктуры (подвесные канатные дороги, подъездные автомобильные дороги, инженерно-коммуникационная инфраструктура) республиканского значения;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метрополитены;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объекты, направленные на решение в установленные сроки задач путем единовременной реализации в масштабах страны однородных проектов в определенной отрасли: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аэропорты, терминалы, взлетно-посадочные полосы и иные объекты авиационной инфраструктуры в туристических регионах, находящиеся в республиканской или коммунальной собственности, а также промышленных городах областного значения, предусмотренные Планом мероприятий по социально-экономическому развитию;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магистральные газопроводы, газопроводы-отводы высокого давления от магистральных газопроводов, автоматизированные газораспределительные станции, подводящие межпоселковые газопроводы высокого давления, газораспределительные сети в пределах границ (черты) населенных пунктов;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магистральных сетей теплоснабжения любого диаметра и распределительных (внутриквартальных) сетей теплоснабжения и сооружения на них условным (внутренним) диаметром от 350 мм (миллиметров) (включительно), относящиеся к технически сложным объектам;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групповых водоводов внутренним диаметром 300 мм (миллиметров) и более;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гидротехнических сооружений;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санация крупных рек, протекающих по территории нескольких областей, городов республиканского значения, столицы;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подведение инженерно-коммуникационной инфраструктуры к специальным экономическим и индустриальным зонам;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образования, реализуемые в рамках пилотного Национального проекта в области образования "Комфортная школа";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здравоохранения, реализуемые в рамках пилотного Национального проекта "Модернизация сельского здравоохранения";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жилищно-коммунального хозяйства, реализуемые в рамках Национального проекта "Модернизация энергетического и коммунального секторов";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информационно-коммуникационной инфраструктуры, реализуемые в рамках Национального проекта в области связи "Доступный интернет".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Отнесение объекта к критически важным объектам и к проектам общестранового значения осуществляется соответствующими центральными государственными органами на основании вышеперечисленных критериев,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148 Кодекса.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области, города республиканского значения, столицы для отнесения объекта к критически важным и к проектам общестранового значения представляет в соответствующий центральный государственный орган: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письмо-заявку с приложением паспорта объекта, раскрывающего краткую информацию (наименование администратора бюджетной программы, место реализации, цель и задачи объекта, в том числе в количественном выражении, период реализации, компоненты, планируемый объем инвестиций);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балансодержателе, копии документов, подтверждающих право собственности;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альтернативных вариантах, рассмотренных при выборе варианта решения проблемы, с обоснованием выбора объекта в качестве оптимального пути ее решения;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технического обследования надежности и устойчивости объекта, представляемого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архитектурной, градостроительной и строительной деятельности" (в случае проведения реконструкции);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положительные экономические заключения местного уполномоченного органа по государственному планированию на инвестиционное предложение, ТЭО, за исключением проектов, не требующих разработки ТЭО, или ФЭО в зависимости от специфики ГИП;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материалы, документы, подтверждающие и раскрывающие информацию об объекте.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Соответствующий центральный государственный орган в течение 15 (пятнадцати) рабочих дней рассматривает пакет документов на их комплектность и соответствие объекта вышеперечисленным критериям и подготавливает соответствующее заключение отраслевой экспертизы об отнесении объекта к критически важным и к проектам общестранового значения (далее – Заключение отраслевой экспертизы) для дальнейшего вынесения на рассмотрение соответствующей ведомственной бюджетной комиссии.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решения ведомственной бюджетной комиссии соответствующий центральный государственный орган в течение 2 (двух) рабочих дней направляет соответствующее Заключение отраслевой экспертизы местному исполнительному органу области, города республиканского значения, столицы.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Заключение отраслевой экспертизы содержит оценку: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проблемы текущего состояния отрасли, которая влияет на ее дальнейшее развитие;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предполагаемых социально-экономических эффектов от реализации проекта, в том числе влияние на пополнение доходной части бюджета, создание постоянных и временных рабочих мест;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альтернативных источников финансирования, рассмотренных при выборе варианта решения проблемы;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соответствия проектов Системе региональных стандартов для населенных пунктов, разрабатываемой центральным уполномоченным органом по региональной политике и утверждаемой Правительством Республики Казахстан;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выводы.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Заключение отраслевой экспертизы подписывается первым руководителем государственного органа либо лицом, его замещающим, либо лицом, уполномоченным первым руководителем государственного органа, и оформляется в установленном законодательством Республики Казахстан порядке для официальных документов.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отсутствия документов, предусмотренных пунктом 6 настоящего Порядка, соответствующий центральный государственный орган в течение 5 (пяти) рабочих дней с момента поступления пакета документов возвращает их без рассмотрения.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Соответствующий центральный государственный орган по итогам выдачи положительного Заключения отраслевой экспертизы местному исполнительному органу области, города республиканского значения, столицы направляет полный пакет документов, указанных в пункте 6 настоящего Порядка, в центральный уполномоченный орган по бюджетной политике.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Центральный уполномоченный орган по бюджетной политике рассматривает представленную документацию по ГИП в течение 15 (пятнадцати) рабочих дней на предмет соответствия ГИП документам Системы государственного планирования Республики Казахстан, включая планы развития государственных органов или областей, городов республиканского значения, столицы, планы развития и (или) мероприятий субъектов квазигосударственного сектора, и критериям, указанным в пункте 4 настоящего Порядка.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отсутствия полного пакета документов, а также отсутствия ГИП в документах Системы государственного планирования Республики Казахстан, включая планы развития государственных органов или областей, городов республиканского значения, столицы, планы развития и (или) мероприятий субъектов квазигосударственного сектор, и несоответствия ГИП критериям, указанным в пункте 4 настоящего Порядка, центральный уполномоченный орган по бюджетной политике возвращает документацию на доработку.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соответствии ГИП критериям, указанным в пункте 4 настоящего Порядка, центральный уполномоченный орган по бюджетной политике на основании положительного Заключения отраслевой экспертизы соответствующего центрального государственного органа и документов, указанных в пункте 6 настоящего Порядка, включает критически важные проекты и проекты общестранового значения в портфель ГИП, формируемого в соответствии с главой 3 настоящих Правил.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уполномоченный орган по бюджетной политике осуществляет анализ возможного влияния отраслевых ГИП, включенных в портфель ГИП, на развитие экономики путем определения прогнозной доли вклада в объем внутреннего валового продукта, прогнозного прироста поступлений бюджета, прогнозного прироста инвестиций в отрасль и других параметров социально-экономического развития страны.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Определение ГИП, отнесенных к критически важным и к проектам общестранового значения, для включения в проект республиканского бюджета и вынесение на рассмотрение соответствующей бюджетной комиссии осуществляется центральным уполномоченным органом по бюджетному планированию на основании портфеля ГИП.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Не допускается отнесение объекта к критически важным объектам и к проектам общестранового значения, направленного на проведение капитального (восстановительного) ремонта.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