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013" w14:textId="6df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ответственностю "ГПЭС SCR"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4 мая 2026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ответственностю "ГПЭС SCR" публичный сервитут сроком на 20 лет, площадью 0,5720 гектар, расположенного в районе Беимбета Майлина, Асенкритовский сельский округ, с протяженностью 13 километров, для размещения и эксплуатации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