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9ce3" w14:textId="6679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субъектам квазигосударственного сектора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6 февраля 2026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субъектам квазигосударственного сектора Наурзумского района, на выплату дивидендов (дохода), отраженного в годовой финансовой отчетности, в размере 70 (семидесяти) процентов от суммы чистого дохода субъекта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