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f5ec" w14:textId="c18f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320 "О районном бюджете Костанайского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10 июня 2026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- 25510571,9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- 6664411,0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- 2212250,0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- 4447990,0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- 12185920,9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- 36322100,2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-8263,0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- 112450,0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- 120713,0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-10803265,3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- 10803265,3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- 11449708,0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- 1120897,5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- 474454,8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2026 год предусмотрен объем целевых текущих трансфертов из областного бюджета в сумме 1151880,3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2026 год предусмотрен объем целевых трансфертов из областного бюджета на развитие в сумме 10522961,8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2026 год предусмотрено поступление сумм кредитования из областного бюджета на проектирование и (или) строительство жилья, развитие и (или) обустройство инженерно - коммуникационной инфраструктуры, приобретение жилья.";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25 510 571,9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12 185 920,9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36 322 100,2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3 115 730,4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22 936 568,4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1 329 200,1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10 803 265,3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30 913 073,1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20 784 725,1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55 333 003,1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42 278 774,1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37 352 939,1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37 251 715,1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