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20ec" w14:textId="84e2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"Рудненский городской отдел строительства" акимата города Рудного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9 июня 2026 года № 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"Рудненский городской отдел строительства" акимата города Рудного для "Канализационного коллектора в городе Рудный" на следующие земельные участки: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0,0235 га в целях прокладки и обслуживания высоковольтных кабелей сети наружного электроосвещения, по адресу: город Рудный, по улице Парковая до канализационной насосной станции (КНС) далее от КНС по улице Горького до улицы Сеченова и по улице Сеченова до существующей центральной фекальной насосной станции;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0,0690 га в целях прокладки и обслуживания высоковольтных кабелей сети наружного электроснабжения, по адресу: город Рудный, по улице Парковая до канализационной насосной станции (КНС) далее от КНС по улице Горького до улицы Сеченова и по улице Сеченова до существующей центральной фекальной насосной станции.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