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e73" w14:textId="28f0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городу Рудному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19 марта 2026 года № 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туристов, за исключением хостелов, гостевых домов и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