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0e73" w14:textId="28f0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городу Рудному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19 марта 2026 года № 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туристов, за исключением хостелов, гостевых домов и арендного жилья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