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cb0e" w14:textId="0d1c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арендной платы за использование памятников истории и культуры местного значения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 марта 2026 года № 272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арендной платы за использование памятников истории и культуры местного значения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 и распространяется на отношения возникшие с 19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арендной платы за использование памятников истории и культуры местного значения Костанайской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городов 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арендной платы в месячных расчетных показателях за 1 квадратный метр (в месяц)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памятников истории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градостроительства и архитектуры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археологии, ансамбли и комплексы, сакральные объекты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областного значения*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арендной платы за использование памятников истории и культуры, находящихся в государственной собственности вычисляются путем умножения ставки арендной платы на количество арендуемой площади в квадратных метрах.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арендной платы определяются с учетом категории городов и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областного значения* - населенные пункты, являющиеся крупными экономическими и культурными центрами, имеющие развитую производственную и социальную инфраструктуру и численность населения более 50 тысяч человек;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районного значения* - населенные пункты, на территории которых имеются промышленные предприятия, коммунальное хозяйство, государственный жилищный фонд, развитая сеть организаций образования и здравоохранения, культурно-просветительных и торговых объектов, с численностью населения не менее 10 тысяч человек;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поселки* - населенные пункты с численностью населения не менее 3 тысяч человек.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поселкам также приравниваются населенные пункты, расположенные в местности, имеющей лечебное значение, с численностью населения не менее 2 тысяч человек, из которых число приезжающих ежегодно для лечения и отдыха составляет не менее половины. К ним относятся также дачные поселки, являющиеся местами летнего отдыха граждан, в которых не менее 25 процентов взрослого населения постоянно занимается сельским хозяйством;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села* – населенные пункты с численностью населения не менее 50 человек.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