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e708" w14:textId="617e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20 января 2022 года № 23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февраля 2026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под № 26597)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1 воспитанника в государственных и частных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9-часовым режимом пребыва-ния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10,5–12-часовым режимом пребыва-ния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группы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Костанайской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дошкольных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организациях дошкольного воспитания и обучения в месяц (тенге) до 3-х лет/от 3 лет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12-часовым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13828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11817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16240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20000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20800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14151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16500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18043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15067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13640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17451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17820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17820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16500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15272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16093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19696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20312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15902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15539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15500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21587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14358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14358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15630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15370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