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a37" w14:textId="1306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Мунайлинского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апреля 2026 года № 42/239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(зарегистрированое в Реестре государственной регистрации нормативных правовых актов за № 9946), Мунайлинский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 Мунайлинского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действительно до 1 января 2027 года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