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9d3d" w14:textId="da59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дифференцируемых тарифов на регулярные автомобильные перевозки пассажиров и багажа в внутрирайонном (внутрисельским) сообщении в Мунайлинском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 июля 2026 года № 136-қ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Мунайлинского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дифференцированные тарифы на регулярные автомобильные перевозки пассажиров и багажа в внутрирайонном (внутрисельским) сообщении в Мунайлинском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жилищно-коммунального хозяйства, пассажирского транспорта и автомобильных дорог" обеспечить государственную регистрацию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Мунайлинского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2026 года № 136-қ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Дифференцируемые тарифы на регулярные автомобильные перевозки пассажиров и багажа в внутрирайонном (внутрисельским) сообщении в Мунайлинском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безналичной оплате за проезд через систему электронной оплаты, включая посредством сети интернет и устройств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наличной оплате за проезд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"Мангистау-Атамекен-Мангистау"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 -Батыр- Мангистау"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 -Баянды- Мангистау"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 "Мангистау -Кызылтобе-Дәулет"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"Батыр"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