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dc58" w14:textId="0f6d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2025 года № 24/278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17 августа 2026 года № 29/345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454 711 418,1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122 069 640,8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16 939 847,5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63 955,9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8 427 082,3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307 210 891,6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446 203 945,1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46 806 217,3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53 282 479,0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6 476 261,7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11 098 808,9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11 098 808,9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-49 397 553,2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49 397 553,2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53 032 479,0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3 635 023,2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областном бюджете на 2026 год объемы целевых трансфертов из областного бюджета в бюджеты городов и районов в сумме 11 890 578,0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1 988 642,0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567 490,0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514 108,0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1 323 595,0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5 170 545,0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1 540 769,0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области на 2026 год в сумме 7 604 807,5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2026 год предусмотрены целевые трансферты на развитие из республиканского бюджета в сумме 5 624 136,0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поступления кредитов из республиканского бюджета в сумме 53 032 479,0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августа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29/345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454 711 418,1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130 726 122,0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130 726 122,0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446 203 945,1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 ы х государственны 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 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 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 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 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4 699 977,1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-49 397 553,2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