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a963" w14:textId="c54a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8 января 2026 года № 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порядок и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"Отдел экономики и финансов города Приозерск"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Т.А. Айдарханова.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января 2026 года № 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порядка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стимулирующих надбавок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должностным окладам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или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 (далее – Порядок)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за счет средств местного бюджета стимулирующих надбавок к должностным окладам работников организаций или учреждений , финансируемых из местного бюджета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на основании установленного размера стимулирующих надбавок формируется потребность в дополнительных бюджетных средствах и направляется бюджетный запрос в местный уполномоченный орган по бюджетному планированию.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городской бюджетной комиссии дополнительную потребность по стимулирующим надбавкам.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за счет средств местного бюджета стимулирующих надбавок к должностному окладу производится приказом руководителя организации или учреждений либо лица, его замещающего на основании письменного представления руководителей самостоятельных структурных подразделений либо самостоятельно руководителем Организации или учреждений.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структурных подразделений установление за счет средств местного бюджета стимулирующих надбавок к должностному окладу может производиться на основании представления руководителя Организации.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учреждений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Основаниями для отказа в выплате работникам стимулирующих надбавок являются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представлении указываются фамилия и должность работника, основания, сведения об отсутствии дисциплинарного взыскания и размер надбавки, установленного решением городского маслихата.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выплатами, устанавливаемыми с целью мотивирования персонала.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Стимулирующие надбавки,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стимулирующих надбавок не является основанием для прекращения выплачиваемых видов стимулирования труда работников (премии, доплаты, надбавки за совмещение должностей, за расширение зоны обслуживания, сверхурочные и другие).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стимулирующих надбавок к должностным окладам работников осуществляется ежемесячно в течение календарного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работы за определенный период;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работы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к должностным окладам не устанавливается работникам: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или учреждений менее одного месяца;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Стимулирующие надбавки и их размер устанавливаются решением Приозерского городского маслихата.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или учреждений каждый финансовый год.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