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d2c8" w14:textId="baad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15 апреля 2026 года № 48/471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(зарегистрирован в Реестре государственной регистрации нормативных правовых актов под № 9946)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 в 2026 году, а также лицам, прибывшим ранее и не получавшим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