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92c" w14:textId="8477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марта 2026 года № 46/451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Утвердить бюджет Батпактинского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43 427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6 959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72 542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29 215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Утвердить бюджет сельского округа Сункар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46 321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39 241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51 923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5 602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5 602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бюджет Маржанкольского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33 858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27 156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34 569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Утвердить бюджет Садового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34 896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18 664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45 762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- 10 866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10 866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10 866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"13. Утвердить бюджет сельского округа Сарыозек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49 533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34 631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53 619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4 086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4 086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"14. Утвердить бюджет сельского округа Жансары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39 922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33 214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39 922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"15. Утвердить бюджет сельского округа Жұлдыз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49 910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45 493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52 712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2 802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2 802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"17. Утвердить бюджет Шидертинского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36 963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23 885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41 564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- 4 601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4 601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4 601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"18. Утвердить бюджет сельского округа Акбулак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47 249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23 859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51 040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3 791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8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- 29 115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1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- 10 866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0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2026год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- 4 086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13 078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2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районного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