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2685" w14:textId="ecf2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Осакаровского района от 29 ноября 2021 года № 82/05 "Об утверждении Правил предоставления коммунальных услуг в Осакаровском районе"</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13 февраля 2026 года № 15/01</w:t>
      </w:r>
    </w:p>
    <w:p>
      <w:pPr>
        <w:spacing w:after="0"/>
        <w:ind w:left="0"/>
        <w:jc w:val="both"/>
      </w:pPr>
      <w:bookmarkStart w:name="z4" w:id="0"/>
      <w:r>
        <w:rPr>
          <w:rFonts w:ascii="Times New Roman"/>
          <w:b w:val="false"/>
          <w:i w:val="false"/>
          <w:color w:val="000000"/>
          <w:sz w:val="28"/>
        </w:rPr>
        <w:t>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Осакаровского района от 29 ноября 2021 года № 82/05 "Об утверждении Правил предоставления коммунальных услуг в Осакаровском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Осакаровском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"13" февраля 2026 года №15/01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29 ноября 2021 года № 82/05</w:t>
            </w:r>
          </w:p>
        </w:tc>
      </w:tr>
    </w:tbl>
    <w:bookmarkStart w:name="z11" w:id="3"/>
    <w:p>
      <w:pPr>
        <w:spacing w:after="0"/>
        <w:ind w:left="0"/>
        <w:jc w:val="left"/>
      </w:pPr>
      <w:r>
        <w:rPr>
          <w:rFonts w:ascii="Times New Roman"/>
          <w:b/>
          <w:i w:val="false"/>
          <w:color w:val="000000"/>
        </w:rPr>
        <w:t xml:space="preserve"> Правила предоставления коммунальных услуг в Осакаровском районе</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Осакаровском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5"/>
    <w:bookmarkStart w:name="z14"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5"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6" w:id="8"/>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7" w:id="9"/>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18" w:id="10"/>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19" w:id="11"/>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1" w:id="13"/>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2" w:id="14"/>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3" w:id="15"/>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5"/>
    <w:bookmarkStart w:name="z24" w:id="16"/>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5" w:id="17"/>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6" w:id="18"/>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7" w:id="19"/>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28" w:id="20"/>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9" w:id="21"/>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1"/>
    <w:bookmarkStart w:name="z30" w:id="22"/>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2"/>
    <w:bookmarkStart w:name="z31" w:id="23"/>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2" w:id="24"/>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4"/>
    <w:bookmarkStart w:name="z33" w:id="25"/>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4" w:id="26"/>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6"/>
    <w:bookmarkStart w:name="z35" w:id="27"/>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36" w:id="28"/>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9"/>
    <w:bookmarkStart w:name="z38" w:id="30"/>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39" w:id="31"/>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1"/>
    <w:bookmarkStart w:name="z40" w:id="32"/>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41" w:id="33"/>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2" w:id="34"/>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4"/>
    <w:bookmarkStart w:name="z43"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4" w:id="3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6"/>
    <w:bookmarkStart w:name="z45"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46" w:id="38"/>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47" w:id="39"/>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9"/>
    <w:bookmarkStart w:name="z48"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0"/>
    <w:bookmarkStart w:name="z49"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1"/>
    <w:bookmarkStart w:name="z50"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51" w:id="4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3"/>
    <w:bookmarkStart w:name="z52" w:id="44"/>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3" w:id="45"/>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5"/>
    <w:bookmarkStart w:name="z54"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5" w:id="47"/>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7"/>
    <w:bookmarkStart w:name="z56" w:id="48"/>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57"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58" w:id="5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0"/>
    <w:bookmarkStart w:name="z59" w:id="5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0"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1" w:id="53"/>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2"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3" w:id="55"/>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4"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5" w:id="57"/>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Осакаровского района".</w:t>
      </w:r>
    </w:p>
    <w:bookmarkEnd w:id="57"/>
    <w:bookmarkStart w:name="z66" w:id="58"/>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67" w:id="59"/>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8" w:id="60"/>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69" w:id="61"/>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1"/>
    <w:bookmarkStart w:name="z70" w:id="62"/>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1" w:id="63"/>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2"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3"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4"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5"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6"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77"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78"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79"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0" w:id="72"/>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2"/>
    <w:bookmarkStart w:name="z81" w:id="73"/>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4"/>
    <w:bookmarkStart w:name="z83" w:id="75"/>
    <w:p>
      <w:pPr>
        <w:spacing w:after="0"/>
        <w:ind w:left="0"/>
        <w:jc w:val="both"/>
      </w:pPr>
      <w:r>
        <w:rPr>
          <w:rFonts w:ascii="Times New Roman"/>
          <w:b w:val="false"/>
          <w:i w:val="false"/>
          <w:color w:val="000000"/>
          <w:sz w:val="28"/>
        </w:rPr>
        <w:t>
      22. Потребитель:</w:t>
      </w:r>
    </w:p>
    <w:bookmarkEnd w:id="75"/>
    <w:bookmarkStart w:name="z84"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5"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6"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7"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88"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89" w:id="8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91"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2" w:id="84"/>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4"/>
    <w:bookmarkStart w:name="z93" w:id="85"/>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5"/>
    <w:bookmarkStart w:name="z94" w:id="86"/>
    <w:p>
      <w:pPr>
        <w:spacing w:after="0"/>
        <w:ind w:left="0"/>
        <w:jc w:val="both"/>
      </w:pPr>
      <w:r>
        <w:rPr>
          <w:rFonts w:ascii="Times New Roman"/>
          <w:b w:val="false"/>
          <w:i w:val="false"/>
          <w:color w:val="000000"/>
          <w:sz w:val="28"/>
        </w:rPr>
        <w:t>
      23. Поставщик:</w:t>
      </w:r>
    </w:p>
    <w:bookmarkEnd w:id="86"/>
    <w:bookmarkStart w:name="z95"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96" w:id="88"/>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8"/>
    <w:bookmarkStart w:name="z97"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98"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99" w:id="91"/>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1"/>
    <w:bookmarkStart w:name="z100"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2"/>
    <w:bookmarkStart w:name="z101"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2" w:id="94"/>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4"/>
    <w:bookmarkStart w:name="z103"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4" w:id="9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6"/>
    <w:bookmarkStart w:name="z105" w:id="97"/>
    <w:p>
      <w:pPr>
        <w:spacing w:after="0"/>
        <w:ind w:left="0"/>
        <w:jc w:val="left"/>
      </w:pPr>
      <w:r>
        <w:rPr>
          <w:rFonts w:ascii="Times New Roman"/>
          <w:b/>
          <w:i w:val="false"/>
          <w:color w:val="000000"/>
        </w:rPr>
        <w:t xml:space="preserve"> Глава 4. Порядок расчета и оплаты коммунальных услуг</w:t>
      </w:r>
    </w:p>
    <w:bookmarkEnd w:id="97"/>
    <w:bookmarkStart w:name="z106" w:id="98"/>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8"/>
    <w:bookmarkStart w:name="z107" w:id="99"/>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9"/>
    <w:bookmarkStart w:name="z108" w:id="100"/>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0"/>
    <w:bookmarkStart w:name="z109" w:id="101"/>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0" w:id="102"/>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1" w:id="103"/>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2" w:id="104"/>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3" w:id="105"/>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5"/>
    <w:bookmarkStart w:name="z114" w:id="106"/>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6"/>
    <w:bookmarkStart w:name="z115" w:id="107"/>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16" w:id="108"/>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8"/>
    <w:bookmarkStart w:name="z117" w:id="109"/>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09"/>
    <w:bookmarkStart w:name="z118" w:id="110"/>
    <w:p>
      <w:pPr>
        <w:spacing w:after="0"/>
        <w:ind w:left="0"/>
        <w:jc w:val="left"/>
      </w:pPr>
      <w:r>
        <w:rPr>
          <w:rFonts w:ascii="Times New Roman"/>
          <w:b/>
          <w:i w:val="false"/>
          <w:color w:val="000000"/>
        </w:rPr>
        <w:t xml:space="preserve"> Глава 5. Требования и порядок работы ЕРЦ.</w:t>
      </w:r>
    </w:p>
    <w:bookmarkEnd w:id="110"/>
    <w:bookmarkStart w:name="z119" w:id="111"/>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организуют конкурс по отбору ЕРЦ на основании утвержденных критериев, соответствующих требованиям законодательства.</w:t>
      </w:r>
    </w:p>
    <w:bookmarkEnd w:id="111"/>
    <w:bookmarkStart w:name="z120" w:id="112"/>
    <w:p>
      <w:pPr>
        <w:spacing w:after="0"/>
        <w:ind w:left="0"/>
        <w:jc w:val="both"/>
      </w:pPr>
      <w:r>
        <w:rPr>
          <w:rFonts w:ascii="Times New Roman"/>
          <w:b w:val="false"/>
          <w:i w:val="false"/>
          <w:color w:val="000000"/>
          <w:sz w:val="28"/>
        </w:rPr>
        <w:t>
      37. На территории Осакаровского района государственным учреждением "Отдел жилищно-коммунального хозяйства, пассажирского транспорта, автомобильных дорог и жилищной инспекции Осакаровского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2"/>
    <w:bookmarkStart w:name="z121" w:id="113"/>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3"/>
    <w:bookmarkStart w:name="z122" w:id="114"/>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4"/>
    <w:bookmarkStart w:name="z123" w:id="115"/>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5"/>
    <w:bookmarkStart w:name="z124" w:id="116"/>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6"/>
    <w:bookmarkStart w:name="z125" w:id="117"/>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7"/>
    <w:bookmarkStart w:name="z126" w:id="118"/>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8"/>
    <w:bookmarkStart w:name="z127" w:id="119"/>
    <w:p>
      <w:pPr>
        <w:spacing w:after="0"/>
        <w:ind w:left="0"/>
        <w:jc w:val="both"/>
      </w:pPr>
      <w:r>
        <w:rPr>
          <w:rFonts w:ascii="Times New Roman"/>
          <w:b w:val="false"/>
          <w:i w:val="false"/>
          <w:color w:val="000000"/>
          <w:sz w:val="28"/>
        </w:rPr>
        <w:t>
      44. В случае выявления несоответствий ЕРЦ инициирует:</w:t>
      </w:r>
    </w:p>
    <w:bookmarkEnd w:id="119"/>
    <w:bookmarkStart w:name="z128" w:id="120"/>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0"/>
    <w:bookmarkStart w:name="z129" w:id="121"/>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1"/>
    <w:bookmarkStart w:name="z130" w:id="122"/>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2"/>
    <w:bookmarkStart w:name="z131" w:id="123"/>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3"/>
    <w:bookmarkStart w:name="z132" w:id="124"/>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4"/>
    <w:bookmarkStart w:name="z133" w:id="125"/>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5"/>
    <w:bookmarkStart w:name="z134" w:id="126"/>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6"/>
    <w:bookmarkStart w:name="z135" w:id="127"/>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7"/>
    <w:bookmarkStart w:name="z136" w:id="128"/>
    <w:p>
      <w:pPr>
        <w:spacing w:after="0"/>
        <w:ind w:left="0"/>
        <w:jc w:val="both"/>
      </w:pPr>
      <w:r>
        <w:rPr>
          <w:rFonts w:ascii="Times New Roman"/>
          <w:b w:val="false"/>
          <w:i w:val="false"/>
          <w:color w:val="000000"/>
          <w:sz w:val="28"/>
        </w:rPr>
        <w:t>
      47. Требования к ЕРЦ:</w:t>
      </w:r>
    </w:p>
    <w:bookmarkEnd w:id="128"/>
    <w:bookmarkStart w:name="z137" w:id="129"/>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9"/>
    <w:bookmarkStart w:name="z138" w:id="130"/>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0"/>
    <w:bookmarkStart w:name="z139" w:id="131"/>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1"/>
    <w:bookmarkStart w:name="z140" w:id="132"/>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2"/>
    <w:bookmarkStart w:name="z141" w:id="13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3"/>
    <w:bookmarkStart w:name="z142" w:id="134"/>
    <w:p>
      <w:pPr>
        <w:spacing w:after="0"/>
        <w:ind w:left="0"/>
        <w:jc w:val="both"/>
      </w:pPr>
      <w:r>
        <w:rPr>
          <w:rFonts w:ascii="Times New Roman"/>
          <w:b w:val="false"/>
          <w:i w:val="false"/>
          <w:color w:val="000000"/>
          <w:sz w:val="28"/>
        </w:rPr>
        <w:t>
      48. Функции ЕРЦ:</w:t>
      </w:r>
    </w:p>
    <w:bookmarkEnd w:id="134"/>
    <w:bookmarkStart w:name="z143" w:id="13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5"/>
    <w:bookmarkStart w:name="z144" w:id="13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6"/>
    <w:bookmarkStart w:name="z145" w:id="13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7"/>
    <w:bookmarkStart w:name="z146" w:id="138"/>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8"/>
    <w:bookmarkStart w:name="z147" w:id="139"/>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9"/>
    <w:bookmarkStart w:name="z148" w:id="140"/>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0"/>
    <w:bookmarkStart w:name="z149" w:id="141"/>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1"/>
    <w:bookmarkStart w:name="z150" w:id="142"/>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2"/>
    <w:bookmarkStart w:name="z151" w:id="143"/>
    <w:p>
      <w:pPr>
        <w:spacing w:after="0"/>
        <w:ind w:left="0"/>
        <w:jc w:val="both"/>
      </w:pPr>
      <w:r>
        <w:rPr>
          <w:rFonts w:ascii="Times New Roman"/>
          <w:b w:val="false"/>
          <w:i w:val="false"/>
          <w:color w:val="000000"/>
          <w:sz w:val="28"/>
        </w:rPr>
        <w:t>
      49. Оценка результативности деятельности ЕРЦ:</w:t>
      </w:r>
    </w:p>
    <w:bookmarkEnd w:id="143"/>
    <w:bookmarkStart w:name="z152" w:id="14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4"/>
    <w:bookmarkStart w:name="z153" w:id="14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5"/>
    <w:bookmarkStart w:name="z154" w:id="146"/>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6"/>
    <w:bookmarkStart w:name="z155" w:id="147"/>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7"/>
    <w:bookmarkStart w:name="z156" w:id="148"/>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8"/>
    <w:bookmarkStart w:name="z157" w:id="149"/>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9"/>
    <w:bookmarkStart w:name="z158" w:id="150"/>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0"/>
    <w:bookmarkStart w:name="z159" w:id="151"/>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1"/>
    <w:bookmarkStart w:name="z160" w:id="152"/>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осуществляют контроль за достижением установленных ориентиров в рамках договорных отношений с ЕРЦ;</w:t>
      </w:r>
    </w:p>
    <w:bookmarkEnd w:id="152"/>
    <w:bookmarkStart w:name="z161" w:id="15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3"/>
    <w:bookmarkStart w:name="z162" w:id="15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4"/>
    <w:bookmarkStart w:name="z163" w:id="15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5"/>
    <w:bookmarkStart w:name="z164" w:id="156"/>
    <w:p>
      <w:pPr>
        <w:spacing w:after="0"/>
        <w:ind w:left="0"/>
        <w:jc w:val="left"/>
      </w:pPr>
      <w:r>
        <w:rPr>
          <w:rFonts w:ascii="Times New Roman"/>
          <w:b/>
          <w:i w:val="false"/>
          <w:color w:val="000000"/>
        </w:rPr>
        <w:t xml:space="preserve"> Глава 6. Порядок разрешения разногласий</w:t>
      </w:r>
    </w:p>
    <w:bookmarkEnd w:id="156"/>
    <w:bookmarkStart w:name="z165" w:id="157"/>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7"/>
    <w:bookmarkStart w:name="z166" w:id="158"/>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8"/>
    <w:bookmarkStart w:name="z167" w:id="15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9"/>
    <w:bookmarkStart w:name="z168" w:id="16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0"/>
    <w:bookmarkStart w:name="z169" w:id="161"/>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1"/>
    <w:bookmarkStart w:name="z170" w:id="16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2"/>
    <w:bookmarkStart w:name="z171" w:id="163"/>
    <w:p>
      <w:pPr>
        <w:spacing w:after="0"/>
        <w:ind w:left="0"/>
        <w:jc w:val="both"/>
      </w:pPr>
      <w:r>
        <w:rPr>
          <w:rFonts w:ascii="Times New Roman"/>
          <w:b w:val="false"/>
          <w:i w:val="false"/>
          <w:color w:val="000000"/>
          <w:sz w:val="28"/>
        </w:rPr>
        <w:t>
      2) характер ухудшения качества коммунальных услуг;</w:t>
      </w:r>
    </w:p>
    <w:bookmarkEnd w:id="163"/>
    <w:bookmarkStart w:name="z172" w:id="16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4"/>
    <w:bookmarkStart w:name="z173" w:id="16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5"/>
    <w:bookmarkStart w:name="z174" w:id="16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6"/>
    <w:bookmarkStart w:name="z175" w:id="16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7"/>
    <w:bookmarkStart w:name="z176" w:id="16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8"/>
    <w:bookmarkStart w:name="z177" w:id="16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9"/>
    <w:bookmarkStart w:name="z178" w:id="170"/>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0"/>
    <w:bookmarkStart w:name="z179" w:id="17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1"/>
    <w:bookmarkStart w:name="z180" w:id="17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2"/>
    <w:bookmarkStart w:name="z181" w:id="17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3"/>
    <w:bookmarkStart w:name="z182" w:id="174"/>
    <w:p>
      <w:pPr>
        <w:spacing w:after="0"/>
        <w:ind w:left="0"/>
        <w:jc w:val="both"/>
      </w:pPr>
      <w:r>
        <w:rPr>
          <w:rFonts w:ascii="Times New Roman"/>
          <w:b w:val="false"/>
          <w:i w:val="false"/>
          <w:color w:val="000000"/>
          <w:sz w:val="28"/>
        </w:rPr>
        <w:t xml:space="preserve">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4"/>
    <w:bookmarkStart w:name="z183" w:id="175"/>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5"/>
    <w:bookmarkStart w:name="z184" w:id="176"/>
    <w:p>
      <w:pPr>
        <w:spacing w:after="0"/>
        <w:ind w:left="0"/>
        <w:jc w:val="left"/>
      </w:pPr>
      <w:r>
        <w:rPr>
          <w:rFonts w:ascii="Times New Roman"/>
          <w:b/>
          <w:i w:val="false"/>
          <w:color w:val="000000"/>
        </w:rPr>
        <w:t xml:space="preserve"> Глава 7. Заключительные положения</w:t>
      </w:r>
    </w:p>
    <w:bookmarkEnd w:id="176"/>
    <w:bookmarkStart w:name="z185" w:id="177"/>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7"/>
    <w:bookmarkStart w:name="z186" w:id="17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