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c13a" w14:textId="375c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12 мая 2026 года № 50/02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16 января 2032 года, без изъятия земельного участка у собственников и землепользователей товариществу с ограниченной ответственностью "Metanor Resources", на земельный участок общей площадью 3132,9234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3 марта 2032 года, без изъятия земельного участка у собственников и землепользователей товариществу с ограниченной ответственностью "Metanor Resources", на земельный участок общей площадью 1682,0000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"Metanor Resources"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 товарищество с ограниченной ответственностью "Metanor Resources"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Актогайского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"Metanor Resources"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3132,9234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"Metanor Resources"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