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49b2" w14:textId="7bc49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18 декабря 2025 года № 43/390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20 февраля 2026 года № 46/428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 районном бюджете на 2026-2028 годы" от 18 декабря 2025 года № 43/390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13 660 259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5 985 586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100 193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554 335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7 020 145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17 662 622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– 17 742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77 850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95 592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3 984 621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3 984 621 тысяч тенге, в том числе: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1 577 850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375 627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2 782 398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43/390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13 660 259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5 985 586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3 806 617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3 291 556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1 165 789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1 001 387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7 020 145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7 013 162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7 013 162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17 662 622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4 049 738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3 583 265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3 206 340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4 247 693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2 850 814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2 774 623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2 218 864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1 522 967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1 651 285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1 587 123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- 3 984 621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2 782 398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43/390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вышестоящих бюджетов на 2026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3 612 058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2 034 208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642 617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1 291 591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1 577 850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февраля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43/390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бюджетам городов районного значения, сел, поселков, сельских округов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3 202 044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целевые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2 202 044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893 121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