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cb6d" w14:textId="0a1c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февраля 2026 года № 481/26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0 (ноль) процентов от стоимости пребывания на 2026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