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9606" w14:textId="1b19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19 декабря 2025 года № 463/25 "О бюджете города Шахтинска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февраля 2026 года № 478/26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2026 - 2028 годы" от 19 декабря 2025 года под № 463/25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9 996 187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4 461 014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38 716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102 485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5 393 972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12 482 567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2 486 380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2 486 380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1 400 000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1 086 380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478/26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1 086 380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478/26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478/26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г. Шахтинск. 3-я очередь. Корректировка сметной документации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канализационных коллекторов г. Шахтинска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п. Новодолинский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теплосетей по ул. Молодежная от коллекторной до ТК-1 "А" (участки 1,2,3) в г. Шахтинске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478/26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г. Шахтинск. 3-я очередь. Корректировка сметной документации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канализационных коллекторов г. Шахтинска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п. Новодолинский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теплосетей по ул. Молодежная от коллекторной до ТК-1 "А" (участки 1,2,3) в г. Шахтинске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