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3b24" w14:textId="de63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республиканского государственного учреждения "Каркаралинский государственный национальный природный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августа 2026 года № 53/02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вокруг границы республиканского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 (далее – национальный парк) шириной не менее двух километров, общей площадью 138917 гектар, без изъятия у собственников земельных участков и землепользователей и без изменения категории земель;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охранной зоны по периметру границы национального парка;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порядок природопользования на территории охранной зоны национального парка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№53/02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республиканского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 (далее - национальный парк) запрещаются: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разведка и добыча полезных ископаемых,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84-2 Закона "Об особо охраняемых природных территориях";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деятельность, способная изменить гидрологический режим экологических систем национального парка (строительство гидротехнических сооружений и других объектов, приводящих к прекращению или снижению естественного стока вод);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национального парка.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рыболовство, а также рыбоводство;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государственного национального природного парка, предоставления им служебных земельных наделов.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охранной зоне национального парка при осуществлении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"Об особо охраняемых природных территориях",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Ограничения хозяйственной деятельности собственников земельных участков и землепользователей в охранной зоне национального парка устанавливаются решениями местных исполнительных органов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особо охраняемых природных территориях".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