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945517" w14:textId="b94551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определении видов и порядка поощрений, а также размера денежного вознаграждения граждан, участвующих в профилактике правонарушений в Карагандинской области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Карагандинской области от 17 марта 2026 года № 18/03. Утратило силу постановлением акимата Карагандинской области от 10 июля 2026 года № 43/03</w:t>
      </w:r>
    </w:p>
    <w:p>
      <w:pPr>
        <w:spacing w:after="0"/>
        <w:ind w:left="0"/>
        <w:jc w:val="both"/>
      </w:pPr>
      <w:bookmarkStart w:name="z32" w:id="0"/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Карагандинской области от 10.07.2026 </w:t>
      </w:r>
      <w:r>
        <w:rPr>
          <w:rFonts w:ascii="Times New Roman"/>
          <w:b w:val="false"/>
          <w:i w:val="false"/>
          <w:color w:val="ff0000"/>
          <w:sz w:val="28"/>
        </w:rPr>
        <w:t>№ 43/03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законами Республики Казахстан "</w:t>
      </w:r>
      <w:r>
        <w:rPr>
          <w:rFonts w:ascii="Times New Roman"/>
          <w:b w:val="false"/>
          <w:i w:val="false"/>
          <w:color w:val="000000"/>
          <w:sz w:val="28"/>
        </w:rPr>
        <w:t>О местном государственном управлении и самоуправлении в Республике Казахстан</w:t>
      </w:r>
      <w:r>
        <w:rPr>
          <w:rFonts w:ascii="Times New Roman"/>
          <w:b w:val="false"/>
          <w:i w:val="false"/>
          <w:color w:val="000000"/>
          <w:sz w:val="28"/>
        </w:rPr>
        <w:t>", "</w:t>
      </w:r>
      <w:r>
        <w:rPr>
          <w:rFonts w:ascii="Times New Roman"/>
          <w:b w:val="false"/>
          <w:i w:val="false"/>
          <w:color w:val="000000"/>
          <w:sz w:val="28"/>
        </w:rPr>
        <w:t>О профилактике правонарушений</w:t>
      </w:r>
      <w:r>
        <w:rPr>
          <w:rFonts w:ascii="Times New Roman"/>
          <w:b w:val="false"/>
          <w:i w:val="false"/>
          <w:color w:val="000000"/>
          <w:sz w:val="28"/>
        </w:rPr>
        <w:t>" акимат Карагандинской области ПОСТАНОВЛЯЕТ: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Определить виды и порядок поощрений, а также размер денежного вознаграждения граждан, участвующих в профилактике правонарушений в Карагандинской области,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Аким Карагандинской области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Булекпаев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Карагандинской области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марта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18/03</w:t>
            </w:r>
          </w:p>
        </w:tc>
      </w:tr>
    </w:tbl>
    <w:bookmarkStart w:name="z9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Виды и порядок поощрения, а также размер денежного вознаграждения граждан, участвующих в профилактике правонарушений в Карагандинской области</w:t>
      </w:r>
    </w:p>
    <w:bookmarkEnd w:id="4"/>
    <w:bookmarkStart w:name="z10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1. Виды поощрения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Видами поощрения общественных помощников, участвующих в профилактике правонарушений являются: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объявление благодарности;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награждение грамотой;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выплата денежного вознаграждения;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направление на обучение по образовательным и повышающим квалификацию программам;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направление представлений о поощрении в организации, предприятия;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внесение предложений о награждении государственной наградой и почетным званием для лиц, внесших значительный вклад в профилактику правонарушений.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Граждане, направившие в уполномоченные органы сообщение с приложением фото- и видеозаписи факта административного правонарушения,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административных правонарушениях" могут быть поощрены денежным вознаграждением от суммы взысканного с нарушителя штрафа.</w:t>
      </w:r>
    </w:p>
    <w:bookmarkEnd w:id="13"/>
    <w:bookmarkStart w:name="z19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2. Порядок поощрения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Настоящий порядок регулирует вопросы организации поощрения граждан, участвующих в профилактике правонарушений в Карагандинской области.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Вопросы поощрения граждан, участвующих в профилактике правонарушений, по представлению органов внутренних дел рассматриваются комиссиями (далее-Комиссия), создаваемыми акиматами городов и районов Карагандинской области.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Представление о поощрении граждан, принимающих активное участие в профилактике правонарушений, вносятся на рассмотрение комиссии начальниками управлений и отделов полиции Департамента полиции Карагандинской области.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Комиссия вправе поощрить также граждан, не зарегистрированных в местных исполнительных органах в качестве общественных помощников, если они способствовали предупреждению, пресечению или раскрытию правонарушений.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Основанием для поощрения является протокольное решение, принимаемое комиссией.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Для выплаты денежного вознаграждения дополнительно издается приказ начальников управлений и отделов полиции Департамента полиции Карагандинской области согласно решению, принятому комиссией.</w:t>
      </w:r>
    </w:p>
    <w:bookmarkEnd w:id="20"/>
    <w:bookmarkStart w:name="z26" w:id="2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3. Размер денежного вознаграждения</w:t>
      </w:r>
    </w:p>
    <w:bookmarkEnd w:id="21"/>
    <w:bookmarkStart w:name="z2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Размер денежного вознаграждения устанавливается комиссией с учетом внесенного поощряемым вклада в обеспечение общественного порядка, а также объема ущерба, который мог быть нанесен в результате противоправного действия, которое было пресечено им или с его участием, и не превышает 10 кратного месячного расчетного показателя.</w:t>
      </w:r>
    </w:p>
    <w:bookmarkEnd w:id="22"/>
    <w:bookmarkStart w:name="z2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Выплата денежного вознаграждения производится за счет средств областного бюджета Департаментом полиции Карагандинской области.</w:t>
      </w:r>
    </w:p>
    <w:bookmarkEnd w:id="23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