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db22" w14:textId="4b0d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29 июля 2014 года № 40/01 "Об утверждении перечня энзоотических болезней животных, профилактика и диагностика которых осуществляется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марта 2026 года № 17/03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29 июля 2014 года № 40/01 "Об утверждении перечня энзоотических болезней животных, профилактика и диагностика которых осуществляется за счет бюджетных средств" (зарегистрировано Реестре государственной регистрации нормативных правовых актов № 2723)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осуществляется за счет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нескольким видам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 сальмонеллезный аборт кобыл эпизоотический лимфангит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