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0617" w14:textId="c300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органов государственных доходов и органов внешнего государственного аудита и финансового контроля по представлению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конфиденциальной информации</w:t>
      </w:r>
    </w:p>
    <w:p>
      <w:pPr>
        <w:spacing w:after="0"/>
        <w:ind w:left="0"/>
        <w:jc w:val="both"/>
      </w:pPr>
      <w:r>
        <w:rPr>
          <w:rFonts w:ascii="Times New Roman"/>
          <w:b w:val="false"/>
          <w:i w:val="false"/>
          <w:color w:val="000000"/>
          <w:sz w:val="28"/>
        </w:rPr>
        <w:t>Совместные нормативное постановление Высшей аудиторской палаты Республики Казахстан от 14 мая 2026 года № 4-НҚ и приказ Министра финансов Республики Казахстан от 15 мая 2026 года № 308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19 Кодекса Республики Казахстан "О таможенном регулировании в Республике Казахстан" и </w:t>
      </w:r>
      <w:r>
        <w:rPr>
          <w:rFonts w:ascii="Times New Roman"/>
          <w:b w:val="false"/>
          <w:i w:val="false"/>
          <w:color w:val="000000"/>
          <w:sz w:val="28"/>
        </w:rPr>
        <w:t>подпунктом 5)</w:t>
      </w:r>
      <w:r>
        <w:rPr>
          <w:rFonts w:ascii="Times New Roman"/>
          <w:b w:val="false"/>
          <w:i w:val="false"/>
          <w:color w:val="000000"/>
          <w:sz w:val="28"/>
        </w:rPr>
        <w:t xml:space="preserve"> пункта 6 статьи 45 Налогового кодекса Республики Казахстан Высшая аудиторская палата Республики Казахстан ПОСТАНОВЛЯЕТ и Министр финансов Республики Казахстан ПРИКАЗЫВАЕТ: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взаимодействия органов государственных доходов и органов внешнего государственного аудита и финансового контроля по представлению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конфиденциальной информации.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совместные нормативные постановления и приказы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совместным нормативному постановлению и приказу.</w:t>
      </w:r>
    </w:p>
    <w:bookmarkEnd w:id="2"/>
    <w:bookmarkStart w:name="z7" w:id="3"/>
    <w:p>
      <w:pPr>
        <w:spacing w:after="0"/>
        <w:ind w:left="0"/>
        <w:jc w:val="both"/>
      </w:pPr>
      <w:r>
        <w:rPr>
          <w:rFonts w:ascii="Times New Roman"/>
          <w:b w:val="false"/>
          <w:i w:val="false"/>
          <w:color w:val="000000"/>
          <w:sz w:val="28"/>
        </w:rPr>
        <w:t>
      3. Департаменту планирования, сертификации и методологии Высшей аудиторской палаты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копии настоящих совместных нормативного постановления и приказа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настоящих совместных нормативного постановления и приказа на интернет-ресурсе Высшей аудиторской палаты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настоящих совместных нормативного постановления и приказа возложить на руководителя аппарата Высшей аудиторской палаты Республики Казахстан и курирующего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5. Настоящие совместные нормативное постановление и приказ вводятся в действие по истечении десяти календарных дней после дня их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Высшей аудиторской палаты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совместными нормативным</w:t>
            </w:r>
            <w:r>
              <w:br/>
            </w:r>
            <w:r>
              <w:rPr>
                <w:rFonts w:ascii="Times New Roman"/>
                <w:b w:val="false"/>
                <w:i w:val="false"/>
                <w:color w:val="000000"/>
                <w:sz w:val="20"/>
              </w:rPr>
              <w:t>постановлением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2026 года № 4-НҚ и</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2026 года № 308</w:t>
            </w:r>
          </w:p>
        </w:tc>
      </w:tr>
    </w:tbl>
    <w:bookmarkStart w:name="z15" w:id="8"/>
    <w:p>
      <w:pPr>
        <w:spacing w:after="0"/>
        <w:ind w:left="0"/>
        <w:jc w:val="left"/>
      </w:pPr>
      <w:r>
        <w:rPr>
          <w:rFonts w:ascii="Times New Roman"/>
          <w:b/>
          <w:i w:val="false"/>
          <w:color w:val="000000"/>
        </w:rPr>
        <w:t xml:space="preserve"> Правила</w:t>
      </w:r>
      <w:r>
        <w:br/>
      </w:r>
      <w:r>
        <w:rPr>
          <w:rFonts w:ascii="Times New Roman"/>
          <w:b/>
          <w:i w:val="false"/>
          <w:color w:val="000000"/>
        </w:rPr>
        <w:t>взаимодействия органов государственных доходов и органов внешнего государственного аудита и финансового контроля по представлению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конфиденциальной информации</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взаимодействия органов государственных доходов и органов внешнего государственного аудита и финансового контроля по представлению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конфиденциальной информации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6 статьи 45 Налогового кодекса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19 Кодекса Республики Казахстан "О таможенном регулировании в Республике Казахстан" и определяют порядок взаимодействия по представлению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(далее – Сведения), и конфиденциальной информации в сфере таможенного регулирования (далее – конфиденциальная информация) органами государственных доходов органам внешнего государственного аудита и финансового контроля.</w:t>
      </w:r>
    </w:p>
    <w:bookmarkEnd w:id="10"/>
    <w:bookmarkStart w:name="z18" w:id="11"/>
    <w:p>
      <w:pPr>
        <w:spacing w:after="0"/>
        <w:ind w:left="0"/>
        <w:jc w:val="both"/>
      </w:pPr>
      <w:r>
        <w:rPr>
          <w:rFonts w:ascii="Times New Roman"/>
          <w:b w:val="false"/>
          <w:i w:val="false"/>
          <w:color w:val="000000"/>
          <w:sz w:val="28"/>
        </w:rPr>
        <w:t>
      2. В рамках настоящих Правил термины "информационное взаимодействие" и "информационные системы" равнозначны терминам "цифровое взаимодействие" и "цифровые системы" соответственно.</w:t>
      </w:r>
    </w:p>
    <w:bookmarkEnd w:id="11"/>
    <w:bookmarkStart w:name="z19" w:id="12"/>
    <w:p>
      <w:pPr>
        <w:spacing w:after="0"/>
        <w:ind w:left="0"/>
        <w:jc w:val="left"/>
      </w:pPr>
      <w:r>
        <w:rPr>
          <w:rFonts w:ascii="Times New Roman"/>
          <w:b/>
          <w:i w:val="false"/>
          <w:color w:val="000000"/>
        </w:rPr>
        <w:t xml:space="preserve"> Глава 2. Порядок представления Сведений и конфиденциальной информации</w:t>
      </w:r>
    </w:p>
    <w:bookmarkEnd w:id="12"/>
    <w:bookmarkStart w:name="z20" w:id="13"/>
    <w:p>
      <w:pPr>
        <w:spacing w:after="0"/>
        <w:ind w:left="0"/>
        <w:jc w:val="both"/>
      </w:pPr>
      <w:r>
        <w:rPr>
          <w:rFonts w:ascii="Times New Roman"/>
          <w:b w:val="false"/>
          <w:i w:val="false"/>
          <w:color w:val="000000"/>
          <w:sz w:val="28"/>
        </w:rPr>
        <w:t xml:space="preserve">
      3. К информации в сфере таможенного регулирования относится любая информация, в том числе конфиденциальная,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Кодекса Республики Казахстан "О таможенном регулировании в Республике Казахстан".</w:t>
      </w:r>
    </w:p>
    <w:bookmarkEnd w:id="13"/>
    <w:bookmarkStart w:name="z21" w:id="14"/>
    <w:p>
      <w:pPr>
        <w:spacing w:after="0"/>
        <w:ind w:left="0"/>
        <w:jc w:val="both"/>
      </w:pPr>
      <w:r>
        <w:rPr>
          <w:rFonts w:ascii="Times New Roman"/>
          <w:b w:val="false"/>
          <w:i w:val="false"/>
          <w:color w:val="000000"/>
          <w:sz w:val="28"/>
        </w:rPr>
        <w:t>
      Органы государственных доходов представляют Сведения и конфиденциальную информацию на основе запроса органам внешнего государственного аудита и финансового контроля (далее – Запрос).</w:t>
      </w:r>
    </w:p>
    <w:bookmarkEnd w:id="14"/>
    <w:bookmarkStart w:name="z22" w:id="15"/>
    <w:p>
      <w:pPr>
        <w:spacing w:after="0"/>
        <w:ind w:left="0"/>
        <w:jc w:val="both"/>
      </w:pPr>
      <w:r>
        <w:rPr>
          <w:rFonts w:ascii="Times New Roman"/>
          <w:b w:val="false"/>
          <w:i w:val="false"/>
          <w:color w:val="000000"/>
          <w:sz w:val="28"/>
        </w:rPr>
        <w:t>
      4. При этом Сведения представляются в соответствии с Перечнем представляемых органами государственных доходов органам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согласно приложению к настоящим Правилам.</w:t>
      </w:r>
    </w:p>
    <w:bookmarkEnd w:id="15"/>
    <w:bookmarkStart w:name="z23" w:id="16"/>
    <w:p>
      <w:pPr>
        <w:spacing w:after="0"/>
        <w:ind w:left="0"/>
        <w:jc w:val="both"/>
      </w:pPr>
      <w:r>
        <w:rPr>
          <w:rFonts w:ascii="Times New Roman"/>
          <w:b w:val="false"/>
          <w:i w:val="false"/>
          <w:color w:val="000000"/>
          <w:sz w:val="28"/>
        </w:rPr>
        <w:t>
      5. Органы государственных доходов в срок, не превышающий 10 (десять) рабочих дней со дня получения Запроса передают Сведения и конфиденциальную информацию органам внешнего государственного аудита и финансового контроля,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16"/>
    <w:bookmarkStart w:name="z24" w:id="17"/>
    <w:p>
      <w:pPr>
        <w:spacing w:after="0"/>
        <w:ind w:left="0"/>
        <w:jc w:val="both"/>
      </w:pPr>
      <w:r>
        <w:rPr>
          <w:rFonts w:ascii="Times New Roman"/>
          <w:b w:val="false"/>
          <w:i w:val="false"/>
          <w:color w:val="000000"/>
          <w:sz w:val="28"/>
        </w:rPr>
        <w:t>
      6. Передача Сведений и конфиденциальной информации осуществляется одним из следующих способов:</w:t>
      </w:r>
    </w:p>
    <w:bookmarkEnd w:id="17"/>
    <w:bookmarkStart w:name="z25" w:id="18"/>
    <w:p>
      <w:pPr>
        <w:spacing w:after="0"/>
        <w:ind w:left="0"/>
        <w:jc w:val="both"/>
      </w:pPr>
      <w:r>
        <w:rPr>
          <w:rFonts w:ascii="Times New Roman"/>
          <w:b w:val="false"/>
          <w:i w:val="false"/>
          <w:color w:val="000000"/>
          <w:sz w:val="28"/>
        </w:rPr>
        <w:t>
      1) на бумажных носителях;</w:t>
      </w:r>
    </w:p>
    <w:bookmarkEnd w:id="18"/>
    <w:bookmarkStart w:name="z26" w:id="19"/>
    <w:p>
      <w:pPr>
        <w:spacing w:after="0"/>
        <w:ind w:left="0"/>
        <w:jc w:val="both"/>
      </w:pPr>
      <w:r>
        <w:rPr>
          <w:rFonts w:ascii="Times New Roman"/>
          <w:b w:val="false"/>
          <w:i w:val="false"/>
          <w:color w:val="000000"/>
          <w:sz w:val="28"/>
        </w:rPr>
        <w:t>
      2) на электронных носителях;</w:t>
      </w:r>
    </w:p>
    <w:bookmarkEnd w:id="19"/>
    <w:bookmarkStart w:name="z27" w:id="20"/>
    <w:p>
      <w:pPr>
        <w:spacing w:after="0"/>
        <w:ind w:left="0"/>
        <w:jc w:val="both"/>
      </w:pPr>
      <w:r>
        <w:rPr>
          <w:rFonts w:ascii="Times New Roman"/>
          <w:b w:val="false"/>
          <w:i w:val="false"/>
          <w:color w:val="000000"/>
          <w:sz w:val="28"/>
        </w:rPr>
        <w:t>
      3) посредством Единой транспортной среды государственных органов при наличии информационного взаимодействия между информационными системами Комитета государственных доходов Министерства финансов Республики Казахстан и Высшей аудиторской палаты Республики Казахстан, а также системы электронного документооборота.</w:t>
      </w:r>
    </w:p>
    <w:bookmarkEnd w:id="20"/>
    <w:bookmarkStart w:name="z28" w:id="21"/>
    <w:p>
      <w:pPr>
        <w:spacing w:after="0"/>
        <w:ind w:left="0"/>
        <w:jc w:val="both"/>
      </w:pPr>
      <w:r>
        <w:rPr>
          <w:rFonts w:ascii="Times New Roman"/>
          <w:b w:val="false"/>
          <w:i w:val="false"/>
          <w:color w:val="000000"/>
          <w:sz w:val="28"/>
        </w:rPr>
        <w:t>
      7. Органы внешнего государственного аудита и финансового контроля утверждают перечень должностных лиц, имеющих доступ к Сведениям и конфиденциальной информации.</w:t>
      </w:r>
    </w:p>
    <w:bookmarkEnd w:id="21"/>
    <w:bookmarkStart w:name="z29" w:id="22"/>
    <w:p>
      <w:pPr>
        <w:spacing w:after="0"/>
        <w:ind w:left="0"/>
        <w:jc w:val="both"/>
      </w:pPr>
      <w:r>
        <w:rPr>
          <w:rFonts w:ascii="Times New Roman"/>
          <w:b w:val="false"/>
          <w:i w:val="false"/>
          <w:color w:val="000000"/>
          <w:sz w:val="28"/>
        </w:rPr>
        <w:t>
      8. Сведения и конфиденциальная информация, полученная должностными лицами органов внешнего государственного аудита и финансового контроля от органов государственных доходов либо иных уполномоченных органов, не подлежат распространению как в период исполнения ими своих обязанностей, так и после завершения их выполнения в соответствии с законодательством Республики Казахстан, а также разглашению специалистами, привлеченными к проведению таможенного контроля, как при исполнении ими своих обязанностей при проведении таможенного контроля, так и после его завершения.</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 и органов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 по</w:t>
            </w:r>
            <w:r>
              <w:br/>
            </w:r>
            <w:r>
              <w:rPr>
                <w:rFonts w:ascii="Times New Roman"/>
                <w:b w:val="false"/>
                <w:i w:val="false"/>
                <w:color w:val="000000"/>
                <w:sz w:val="20"/>
              </w:rPr>
              <w:t>представлению сведений о</w:t>
            </w:r>
            <w:r>
              <w:br/>
            </w:r>
            <w:r>
              <w:rPr>
                <w:rFonts w:ascii="Times New Roman"/>
                <w:b w:val="false"/>
                <w:i w:val="false"/>
                <w:color w:val="000000"/>
                <w:sz w:val="20"/>
              </w:rPr>
              <w:t>налогоплательщике (налоговом</w:t>
            </w:r>
            <w:r>
              <w:br/>
            </w:r>
            <w:r>
              <w:rPr>
                <w:rFonts w:ascii="Times New Roman"/>
                <w:b w:val="false"/>
                <w:i w:val="false"/>
                <w:color w:val="000000"/>
                <w:sz w:val="20"/>
              </w:rPr>
              <w:t>агенте), составляющих</w:t>
            </w:r>
            <w:r>
              <w:br/>
            </w:r>
            <w:r>
              <w:rPr>
                <w:rFonts w:ascii="Times New Roman"/>
                <w:b w:val="false"/>
                <w:i w:val="false"/>
                <w:color w:val="000000"/>
                <w:sz w:val="20"/>
              </w:rPr>
              <w:t>налоговую тайну, без получения</w:t>
            </w:r>
            <w:r>
              <w:br/>
            </w:r>
            <w:r>
              <w:rPr>
                <w:rFonts w:ascii="Times New Roman"/>
                <w:b w:val="false"/>
                <w:i w:val="false"/>
                <w:color w:val="000000"/>
                <w:sz w:val="20"/>
              </w:rPr>
              <w:t>письменного разрешения</w:t>
            </w:r>
            <w:r>
              <w:br/>
            </w:r>
            <w:r>
              <w:rPr>
                <w:rFonts w:ascii="Times New Roman"/>
                <w:b w:val="false"/>
                <w:i w:val="false"/>
                <w:color w:val="000000"/>
                <w:sz w:val="20"/>
              </w:rPr>
              <w:t>налогоплательщика (налогового</w:t>
            </w:r>
            <w:r>
              <w:br/>
            </w:r>
            <w:r>
              <w:rPr>
                <w:rFonts w:ascii="Times New Roman"/>
                <w:b w:val="false"/>
                <w:i w:val="false"/>
                <w:color w:val="000000"/>
                <w:sz w:val="20"/>
              </w:rPr>
              <w:t>агента), и конфиденциальной</w:t>
            </w:r>
            <w:r>
              <w:br/>
            </w:r>
            <w:r>
              <w:rPr>
                <w:rFonts w:ascii="Times New Roman"/>
                <w:b w:val="false"/>
                <w:i w:val="false"/>
                <w:color w:val="000000"/>
                <w:sz w:val="20"/>
              </w:rPr>
              <w:t>информации</w:t>
            </w:r>
          </w:p>
        </w:tc>
      </w:tr>
    </w:tbl>
    <w:p>
      <w:pPr>
        <w:spacing w:after="0"/>
        <w:ind w:left="0"/>
        <w:jc w:val="both"/>
      </w:pPr>
      <w:r>
        <w:rPr>
          <w:rFonts w:ascii="Times New Roman"/>
          <w:b/>
          <w:i w:val="false"/>
          <w:color w:val="000000"/>
          <w:sz w:val="28"/>
        </w:rPr>
        <w:t>Перечень представляемых органами государственных доходов органам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составляющих налоговую тайну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Лицевые счета налогоплательщиков и данные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формы налогоплательщиков и данные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налогового контроля за исполнением налогоплательщиками норм налогового и иного законодательства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государственной базы данных налогоплательщиков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зачетах и возвратах налогов, других обязательных платежей в бюджет, пеней и штрафов по налогоплательщикам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обеспечения исполнения, не выполненного в срок налогового обязательства по налогоплательщикам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мерах принудительного взыскания налоговой задолженности, примененных к налогоплательщику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обжаловании результатов налоговой проверки и действий (бездействий) должностных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уполномоченных органов, предоставляющих сведения по налогоплательщикам и объектам налогообложения, а также операциям, осуществленным налогоплательщиками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списании налогов и штрафных санкций (пени и штрафов после принятых законов и актов государственных органов о списании)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отчеты, сформированные на основании налоговой отчетности налогоплательщиков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Сведения из электронного счета-фактуры: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грузоотправителя и грузополучателя;</w:t>
            </w:r>
          </w:p>
          <w:p>
            <w:pPr>
              <w:spacing w:after="20"/>
              <w:ind w:left="20"/>
              <w:jc w:val="both"/>
            </w:pPr>
            <w:r>
              <w:rPr>
                <w:rFonts w:ascii="Times New Roman"/>
                <w:b w:val="false"/>
                <w:i w:val="false"/>
                <w:color w:val="000000"/>
                <w:sz w:val="20"/>
              </w:rPr>
              <w:t>
данные по товарам, работам, услугам, в том числе наименование, признак происхождения товара, код товарной номенклатуры внешнеэкономической деятельности Евразийского экономического союза, единица измерения, количество, цена, стоимость, акциз, налог на добавленную стоимость, ссылка на таможенную декларацию (при импорте), дата совершения оборота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совместным нормативному</w:t>
            </w:r>
            <w:r>
              <w:br/>
            </w:r>
            <w:r>
              <w:rPr>
                <w:rFonts w:ascii="Times New Roman"/>
                <w:b w:val="false"/>
                <w:i w:val="false"/>
                <w:color w:val="000000"/>
                <w:sz w:val="20"/>
              </w:rPr>
              <w:t>постановлению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2026 года № 4-НҚ и</w:t>
            </w:r>
            <w:r>
              <w:br/>
            </w:r>
            <w:r>
              <w:rPr>
                <w:rFonts w:ascii="Times New Roman"/>
                <w:b w:val="false"/>
                <w:i w:val="false"/>
                <w:color w:val="000000"/>
                <w:sz w:val="20"/>
              </w:rPr>
              <w:t>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2026 года № 308</w:t>
            </w:r>
          </w:p>
        </w:tc>
      </w:tr>
    </w:tbl>
    <w:bookmarkStart w:name="z37" w:id="24"/>
    <w:p>
      <w:pPr>
        <w:spacing w:after="0"/>
        <w:ind w:left="0"/>
        <w:jc w:val="left"/>
      </w:pPr>
      <w:r>
        <w:rPr>
          <w:rFonts w:ascii="Times New Roman"/>
          <w:b/>
          <w:i w:val="false"/>
          <w:color w:val="000000"/>
        </w:rPr>
        <w:t xml:space="preserve"> Перечень утративших силу некоторых совместных нормативных постановлений и приказов</w:t>
      </w:r>
    </w:p>
    <w:bookmarkEnd w:id="24"/>
    <w:bookmarkStart w:name="z38"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 "Об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w:t>
      </w:r>
    </w:p>
    <w:bookmarkEnd w:id="25"/>
    <w:bookmarkStart w:name="z39"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Совместные 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25 мая 2022 года № 6-НҚ и приказ Заместителя Премьер-Министра - Министра финансов Республики Казахстан от 22 июня 2022 года № 614 "О внесении изменений в совместный приказ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 "Об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w:t>
      </w:r>
    </w:p>
    <w:bookmarkEnd w:id="26"/>
    <w:bookmarkStart w:name="z40"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Совместные нормативное постановление</w:t>
      </w:r>
      <w:r>
        <w:rPr>
          <w:rFonts w:ascii="Times New Roman"/>
          <w:b w:val="false"/>
          <w:i w:val="false"/>
          <w:color w:val="000000"/>
          <w:sz w:val="28"/>
        </w:rPr>
        <w:t xml:space="preserve"> Высшей аудиторской палаты Республики Казахстан от 17 февраля 2023 года № 5-НҚ и приказ Заместителя Премьер-Министра - Министра финансов Республики Казахстан от 13 марта 2023 года № 271 "О внесении изменений в совместный приказ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 "Об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w:t>
      </w:r>
    </w:p>
    <w:bookmarkEnd w:id="27"/>
    <w:bookmarkStart w:name="z41"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финансов Республики Казахстан от 8 ноября 2024 года № 758 и нормативное постановление Высшей аудиторской палаты Республики Казахстан от 8 ноября 2024 года № 14-НҚ "О внесении дополнения в Совместный приказ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 "Об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