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91df" w14:textId="55f9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13 мая 2026 года № 226-НҚ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июля 2017 года № 209 "Об утверждении Типовых квалификационных характеристик должностей руководителей, специалистов и других служащих государственных организаций культуры" (зарегистрирован в Реестре государственной регистрации нормативных правовых актов за № 15495)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государственных организаций культуры,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Квалификационные характеристики должностей руководителей, специалистов организаций по охране и использованию объектов историко-культурного наследия";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главы 7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Руководитель (директор) организации по охране и использованию объектов историко-культурного наследия";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"412. Требования к квалификации: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(подготовка учителей с предметной специализацией общего развития, по естественнонаучным предметам, по гуманитарным предметам, по языкам и литературе) и/или искусство и гуманитарные науки и/или социальные науки, журналистика и информация и/или бизнес, управление и право и/или инженерные, обрабатывающие и строительные отрасли (архитектура, строительство, машиностроение) и/или информационно-коммуникационные технологии и/или естественные науки, математика и статистика и/или услуги (туризм, культурно-досуговая работа);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по охране и использованию объектов историко-культурного наследия областного значения, а также городов республиканского значения, столицы: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лет в сфере культуры или на руководящих должностях, либо не менее 5 лет для лиц, зачисленных в Президентский молодежный кадровый резерв, либо не менее 4 лет в сфере культуры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(подготовка учителей с предметной специализацией общего развития, по естественнонаучным предметам, по гуманитарным предметам, по языкам и литературе) и/или искусство и гуманитарные науки и/или социальные науки, журналистика и информация и/или бизнес, управление и право и/или инженерные, обрабатывающие и строительные отрасли (архитектура, строительство, машиностроение) и/или информационно-коммуникационные технологии и/или естественные науки, математика и статистика и/или услуги (туризм, культурно-досуговая работа).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Должностные обязанности: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согласовывает научно-проектные документации по осуществлению научно-реставрационных и (или) археологических работ на памятниках истории и культуры местного значения, рассматривает проекты планировки, застройки и реконструкции городов и населенных пунктов, имеющих памятники истории и культуры;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проверке состояния памятников истории и культуры, сохранности исторической застройки и среды, по итогам осмотра вносит предложения по устранению порчи, угрозы разрушения и сноса памятников истории и культуры;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землепользователями;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проведенных исследований составляет предварительные списки объектов для рассмотрения вопроса о включении их в списки памятников истории и культуры местного значения;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учетную документацию соответствующие изменения, связанные с ремонтом, реставрацией, консервацией и приспособлением памятников истории и культуры, благоустройством их территории;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заключении охранных обязательств, охранных и охранно-арендных договоров с собственниками и пользователями памятников;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специальной комиссии по подготовке заключения о признании объектов памятниками истории и культуры, о лишении их этого статуса;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реализации государственных и региональных программ по историко-культурному наследию.";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главы 7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Руководитель структурного подразделения организации по охране и использованию объектов историко-культурного наследия (центра, службы, сектора, отдела, группы)";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квалификационным характеристикам должностей руководителей, специалистов и других служащих государственных организаций культуры: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Квалификационные характеристики должностей руководителей, специалистов организаций по охране и использованию объектов историко-культурного наследия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136,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организации по охране и использованию объектов историко-культурного наследия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138,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 по охране и использованию объектов историко-культурного наследия (центра, службы, сектора, отдела, группы)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порядке обеспечить: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