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0672" w14:textId="2450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пилотного проекта по внедрению автотранспортных средств с условной и высокой автоматизацией управления</w:t>
      </w:r>
    </w:p>
    <w:p>
      <w:pPr>
        <w:spacing w:after="0"/>
        <w:ind w:left="0"/>
        <w:jc w:val="both"/>
      </w:pPr>
      <w:r>
        <w:rPr>
          <w:rFonts w:ascii="Times New Roman"/>
          <w:b w:val="false"/>
          <w:i w:val="false"/>
          <w:color w:val="000000"/>
          <w:sz w:val="28"/>
        </w:rPr>
        <w:t>Совместный приказ Заместителя Премьер-Министра – Министра искусственного интеллекта и цифрового развития Республики Казахстан от 31 июля 2026 года № 442/НҚ, и.о. Министра транспорта Республики Казахстан от 29 июля 2026 года № 196 и Министра внутренних дел Республики Казахстан от 4 августа 2026 года № 550</w:t>
      </w:r>
    </w:p>
    <w:p>
      <w:pPr>
        <w:spacing w:after="0"/>
        <w:ind w:left="0"/>
        <w:jc w:val="both"/>
      </w:pPr>
      <w:bookmarkStart w:name="z4" w:id="0"/>
      <w:r>
        <w:rPr>
          <w:rFonts w:ascii="Times New Roman"/>
          <w:b w:val="false"/>
          <w:i w:val="false"/>
          <w:color w:val="000000"/>
          <w:sz w:val="28"/>
        </w:rPr>
        <w:t>
      В целях реализации пилотного проекта по внедрению автотранспортных средств с условной и высокой автоматизацией управления,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пилотного проекта по внедрению автотранспортных средств с условной и высокой автоматизацией управления.</w:t>
      </w:r>
    </w:p>
    <w:bookmarkEnd w:id="1"/>
    <w:bookmarkStart w:name="z6" w:id="2"/>
    <w:p>
      <w:pPr>
        <w:spacing w:after="0"/>
        <w:ind w:left="0"/>
        <w:jc w:val="both"/>
      </w:pPr>
      <w:r>
        <w:rPr>
          <w:rFonts w:ascii="Times New Roman"/>
          <w:b w:val="false"/>
          <w:i w:val="false"/>
          <w:color w:val="000000"/>
          <w:sz w:val="28"/>
        </w:rPr>
        <w:t>
      2.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календарных дней после подписания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интернет-ресурсах министерств искусственного интеллекта и цифрового развития, транспорта и внутренних дел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курирующих вице-министров искусственного интеллекта и цифрового развития, транспорта и заместителя министра внутренних дел Республики Казахстан.</w:t>
      </w:r>
    </w:p>
    <w:bookmarkEnd w:id="5"/>
    <w:bookmarkStart w:name="z10" w:id="6"/>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искусственного интеллекта и </w:t>
            </w:r>
          </w:p>
          <w:p>
            <w:pPr>
              <w:spacing w:after="0"/>
              <w:ind w:left="0"/>
              <w:jc w:val="left"/>
            </w:pPr>
          </w:p>
          <w:p>
            <w:pPr>
              <w:spacing w:after="20"/>
              <w:ind w:left="20"/>
              <w:jc w:val="both"/>
            </w:pPr>
            <w:r>
              <w:rPr>
                <w:rFonts w:ascii="Times New Roman"/>
                <w:b w:val="false"/>
                <w:i/>
                <w:color w:val="000000"/>
                <w:sz w:val="20"/>
              </w:rPr>
              <w:t xml:space="preserve">цифрового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 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 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 транспорта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М. Калиакпаров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совместным приказом</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искусственного</w:t>
            </w:r>
            <w:r>
              <w:br/>
            </w:r>
            <w:r>
              <w:rPr>
                <w:rFonts w:ascii="Times New Roman"/>
                <w:b w:val="false"/>
                <w:i w:val="false"/>
                <w:color w:val="000000"/>
                <w:sz w:val="20"/>
              </w:rPr>
              <w:t>интеллекта и цифрового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31 июля 2026 года № 442/НҚ,</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2026 года № 196</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2026 года № 550</w:t>
            </w:r>
          </w:p>
        </w:tc>
      </w:tr>
    </w:tbl>
    <w:bookmarkStart w:name="z15" w:id="7"/>
    <w:p>
      <w:pPr>
        <w:spacing w:after="0"/>
        <w:ind w:left="0"/>
        <w:jc w:val="left"/>
      </w:pPr>
      <w:r>
        <w:rPr>
          <w:rFonts w:ascii="Times New Roman"/>
          <w:b/>
          <w:i w:val="false"/>
          <w:color w:val="000000"/>
        </w:rPr>
        <w:t xml:space="preserve"> Правила реализации пилотного проекта по внедрению автотранспортных средств с условной и высокой автоматизацией управления</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1. Настоящие Правила реализации пилотного проекта по внедрению автотранспортных средств с условной и высокой автоматизацией управления (далее – Правила) определяют условия и порядок реализации пилотного проекта по внедрению автотранспортных средств с условной и высокой автоматизацией управления (далее – пилотный проект).</w:t>
      </w:r>
    </w:p>
    <w:bookmarkEnd w:id="9"/>
    <w:bookmarkStart w:name="z18" w:id="10"/>
    <w:p>
      <w:pPr>
        <w:spacing w:after="0"/>
        <w:ind w:left="0"/>
        <w:jc w:val="both"/>
      </w:pPr>
      <w:r>
        <w:rPr>
          <w:rFonts w:ascii="Times New Roman"/>
          <w:b w:val="false"/>
          <w:i w:val="false"/>
          <w:color w:val="000000"/>
          <w:sz w:val="28"/>
        </w:rPr>
        <w:t>
      2. Понятия, используемые в настоящих Правилах:</w:t>
      </w:r>
    </w:p>
    <w:bookmarkEnd w:id="10"/>
    <w:bookmarkStart w:name="z19" w:id="11"/>
    <w:p>
      <w:pPr>
        <w:spacing w:after="0"/>
        <w:ind w:left="0"/>
        <w:jc w:val="both"/>
      </w:pPr>
      <w:r>
        <w:rPr>
          <w:rFonts w:ascii="Times New Roman"/>
          <w:b w:val="false"/>
          <w:i w:val="false"/>
          <w:color w:val="000000"/>
          <w:sz w:val="28"/>
        </w:rPr>
        <w:t>
      1) динамическая задача управления автотранспортным средством – совокупность всех оперативных и тактических функций в реальном времени, необходимых для управления автотранспортным средством в процессе движения, включая: управление поперечным движением посредством рулевого управления, управление продольным движением посредством ускорения и торможения, мониторинг окружающей среды через обнаружение, распознавание и классификацию объектов и событий, исполнение реакций на объекты и события, планирование маневров, обеспечение видимости автотранспортного средства посредством освещения и сигнализации, обеспечение безопасной дистанции. Динамическая задача управления автотранспортным средством не включает задачи планирования маршрута и выбор пунктов назначения;</w:t>
      </w:r>
    </w:p>
    <w:bookmarkEnd w:id="11"/>
    <w:bookmarkStart w:name="z20" w:id="12"/>
    <w:p>
      <w:pPr>
        <w:spacing w:after="0"/>
        <w:ind w:left="0"/>
        <w:jc w:val="both"/>
      </w:pPr>
      <w:r>
        <w:rPr>
          <w:rFonts w:ascii="Times New Roman"/>
          <w:b w:val="false"/>
          <w:i w:val="false"/>
          <w:color w:val="000000"/>
          <w:sz w:val="28"/>
        </w:rPr>
        <w:t>
      2) система автоматизированного управления – программно-аппаратный комплекс, способный выполнять динамическую задачу управления автотранспортным средством полностью или частично в пределах установленной среды штатной эксплуатации;</w:t>
      </w:r>
    </w:p>
    <w:bookmarkEnd w:id="12"/>
    <w:bookmarkStart w:name="z21" w:id="13"/>
    <w:p>
      <w:pPr>
        <w:spacing w:after="0"/>
        <w:ind w:left="0"/>
        <w:jc w:val="both"/>
      </w:pPr>
      <w:r>
        <w:rPr>
          <w:rFonts w:ascii="Times New Roman"/>
          <w:b w:val="false"/>
          <w:i w:val="false"/>
          <w:color w:val="000000"/>
          <w:sz w:val="28"/>
        </w:rPr>
        <w:t>
      3) автоматизированный режим управления – режим, при котором управление транспортным средством осуществляется посредством системы автоматизированного управления;</w:t>
      </w:r>
    </w:p>
    <w:bookmarkEnd w:id="13"/>
    <w:bookmarkStart w:name="z22" w:id="14"/>
    <w:p>
      <w:pPr>
        <w:spacing w:after="0"/>
        <w:ind w:left="0"/>
        <w:jc w:val="both"/>
      </w:pPr>
      <w:r>
        <w:rPr>
          <w:rFonts w:ascii="Times New Roman"/>
          <w:b w:val="false"/>
          <w:i w:val="false"/>
          <w:color w:val="000000"/>
          <w:sz w:val="28"/>
        </w:rPr>
        <w:t>
      4) автотранспортное средство высокой автоматизации – автотранспортное средство, в котором система автоматизированного управления осуществляет выполнение всей динамической задачи управления автотранспортным средством без участия (нахождения в салоне транспортного средства) водителя в пределах штатной эксплуатации (уровень 4 по международной классификации уровней автоматизации управления транспортными средствами);</w:t>
      </w:r>
    </w:p>
    <w:bookmarkEnd w:id="14"/>
    <w:bookmarkStart w:name="z23" w:id="15"/>
    <w:p>
      <w:pPr>
        <w:spacing w:after="0"/>
        <w:ind w:left="0"/>
        <w:jc w:val="both"/>
      </w:pPr>
      <w:r>
        <w:rPr>
          <w:rFonts w:ascii="Times New Roman"/>
          <w:b w:val="false"/>
          <w:i w:val="false"/>
          <w:color w:val="000000"/>
          <w:sz w:val="28"/>
        </w:rPr>
        <w:t xml:space="preserve">
      5) лицо, ответственное за принятие управления автотранспортным средством – лицо, определенное субъектом пилотного проекта, находящееся в автотранспортном средстве условной автоматизации на месте водителя, имеющее соответствующую квалификацию и способное управлять автотранспортным средством, в том числе реагировать на запросы системы автоматизированного управлению о вмешательстве и на очевидные сбои в выполнении ей динамической задачи управления, вынуждающие его использовать ручной режим управления автотранспортным средством. После перехода на ручной режим управления, лицо, ответственное за принятие управления автотранспортным средством признается водителем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1 Закона Республики Казахстан от 17 апреля 2014 года "О дорожном движении";</w:t>
      </w:r>
    </w:p>
    <w:bookmarkEnd w:id="15"/>
    <w:bookmarkStart w:name="z24" w:id="16"/>
    <w:p>
      <w:pPr>
        <w:spacing w:after="0"/>
        <w:ind w:left="0"/>
        <w:jc w:val="both"/>
      </w:pPr>
      <w:r>
        <w:rPr>
          <w:rFonts w:ascii="Times New Roman"/>
          <w:b w:val="false"/>
          <w:i w:val="false"/>
          <w:color w:val="000000"/>
          <w:sz w:val="28"/>
        </w:rPr>
        <w:t>
      6) международная классификация уровней автоматизации управления транспортными средствами – классификация уровней автоматизации управления транспортными средствами, установленная международным стандартом ISO/SAE PAS 22736 "Таксономия и определения терминов, относящихся к системам автоматизации вождения дорожных транспортных средств";</w:t>
      </w:r>
    </w:p>
    <w:bookmarkEnd w:id="16"/>
    <w:bookmarkStart w:name="z25" w:id="17"/>
    <w:p>
      <w:pPr>
        <w:spacing w:after="0"/>
        <w:ind w:left="0"/>
        <w:jc w:val="both"/>
      </w:pPr>
      <w:r>
        <w:rPr>
          <w:rFonts w:ascii="Times New Roman"/>
          <w:b w:val="false"/>
          <w:i w:val="false"/>
          <w:color w:val="000000"/>
          <w:sz w:val="28"/>
        </w:rPr>
        <w:t>
      7) удаленный оператор – лицо, определенное субъектом пилотного проекта, находящееся вне транспортного средства, осуществляющее маршрутизацию и диспетчеризацию автотранспортного средства высокой автоматизации (определение и изменение маршрута движения, активацию и деактивацию), без выполнения динамической задачи управления автотранспортным средством;</w:t>
      </w:r>
    </w:p>
    <w:bookmarkEnd w:id="17"/>
    <w:bookmarkStart w:name="z26" w:id="18"/>
    <w:p>
      <w:pPr>
        <w:spacing w:after="0"/>
        <w:ind w:left="0"/>
        <w:jc w:val="both"/>
      </w:pPr>
      <w:r>
        <w:rPr>
          <w:rFonts w:ascii="Times New Roman"/>
          <w:b w:val="false"/>
          <w:i w:val="false"/>
          <w:color w:val="000000"/>
          <w:sz w:val="28"/>
        </w:rPr>
        <w:t>
      8) комиссия пилотного проекта – коллегиальный орган при Министерстве искусственного интеллекта и цифрового развития Республики Казахстан, состоящий из государственных органов, участвующих в реализации пилотного проекта, осуществляющий свою деятельность в соответствии с Положением и настоящими Правилами. Положение о комиссии пилотного проекта утверждается Министерством искусственного интеллекта и цифрового развития Республики Казахстан;</w:t>
      </w:r>
    </w:p>
    <w:bookmarkEnd w:id="18"/>
    <w:bookmarkStart w:name="z27" w:id="19"/>
    <w:p>
      <w:pPr>
        <w:spacing w:after="0"/>
        <w:ind w:left="0"/>
        <w:jc w:val="both"/>
      </w:pPr>
      <w:r>
        <w:rPr>
          <w:rFonts w:ascii="Times New Roman"/>
          <w:b w:val="false"/>
          <w:i w:val="false"/>
          <w:color w:val="000000"/>
          <w:sz w:val="28"/>
        </w:rPr>
        <w:t>
      9) испытатель – лицо, определенное субъектом пилотного проекта, находящееся внутри автотранспортного средства высокой автоматизации на водительском или переднем пассажирском сиденье, осуществляющее мониторинг работы системы автоматизированного управления, фиксацию параметров и событий движения автотранспортного средства, без выполнения динамической задачи управления, но с возможностью вмешательства в управление автотранспортным средством, при сбоях системы автоматизированного управления, в целях прекращения движения;</w:t>
      </w:r>
    </w:p>
    <w:bookmarkEnd w:id="19"/>
    <w:bookmarkStart w:name="z28" w:id="20"/>
    <w:p>
      <w:pPr>
        <w:spacing w:after="0"/>
        <w:ind w:left="0"/>
        <w:jc w:val="both"/>
      </w:pPr>
      <w:r>
        <w:rPr>
          <w:rFonts w:ascii="Times New Roman"/>
          <w:b w:val="false"/>
          <w:i w:val="false"/>
          <w:color w:val="000000"/>
          <w:sz w:val="28"/>
        </w:rPr>
        <w:t>
      10) испытательный полигон – специально выделенная и оборудованная территория, предназначенная для проверки функционирования систем автоматизированного управления автотранспортными средствами в штатной эксплуатации;</w:t>
      </w:r>
    </w:p>
    <w:bookmarkEnd w:id="20"/>
    <w:bookmarkStart w:name="z29" w:id="21"/>
    <w:p>
      <w:pPr>
        <w:spacing w:after="0"/>
        <w:ind w:left="0"/>
        <w:jc w:val="both"/>
      </w:pPr>
      <w:r>
        <w:rPr>
          <w:rFonts w:ascii="Times New Roman"/>
          <w:b w:val="false"/>
          <w:i w:val="false"/>
          <w:color w:val="000000"/>
          <w:sz w:val="28"/>
        </w:rPr>
        <w:t>
      11) автотранспортное средство условной автоматизации – автотранспортное средство, в котором система автоматизированного управления осуществляет выполнение всей динамической задачи управления автотранспортным средством в пределах штатной эксплуатации, с обязательным нахождением на месте водителя, лица ответственного за принятие управления автотранспортным средством (уровень 3 по международной классификации уровней автоматизации управления транспортными средствами);</w:t>
      </w:r>
    </w:p>
    <w:bookmarkEnd w:id="21"/>
    <w:bookmarkStart w:name="z30" w:id="22"/>
    <w:p>
      <w:pPr>
        <w:spacing w:after="0"/>
        <w:ind w:left="0"/>
        <w:jc w:val="both"/>
      </w:pPr>
      <w:r>
        <w:rPr>
          <w:rFonts w:ascii="Times New Roman"/>
          <w:b w:val="false"/>
          <w:i w:val="false"/>
          <w:color w:val="000000"/>
          <w:sz w:val="28"/>
        </w:rPr>
        <w:t>
      12) штатная эксплуатация – условия эксплуатации, в пределах которых система автоматизированного управления, обеспечивает безопасное выполнение динамической задачи управления автотранспортным средством, включая, но не ограничиваясь: географические параметры (типы дорог, определенные маршруты или территории), параметры дорожной инфраструктуры (наличие разметки, светофоров, дорожных знаков), условия окружающей среды (погодные условия, освещенность, время суток), параметры движения (диапазон скоростей, интенсивность транспортного потока), характеристики участников дорожного движения и другие условия влияющие на эксплуатацию автотранспортных средств, оснащенных системами автоматизированного управления.</w:t>
      </w:r>
    </w:p>
    <w:bookmarkEnd w:id="22"/>
    <w:bookmarkStart w:name="z31" w:id="23"/>
    <w:p>
      <w:pPr>
        <w:spacing w:after="0"/>
        <w:ind w:left="0"/>
        <w:jc w:val="both"/>
      </w:pPr>
      <w:r>
        <w:rPr>
          <w:rFonts w:ascii="Times New Roman"/>
          <w:b w:val="false"/>
          <w:i w:val="false"/>
          <w:color w:val="000000"/>
          <w:sz w:val="28"/>
        </w:rPr>
        <w:t>
      3. Цели внедрения пилотного проекта:</w:t>
      </w:r>
    </w:p>
    <w:bookmarkEnd w:id="23"/>
    <w:bookmarkStart w:name="z32" w:id="24"/>
    <w:p>
      <w:pPr>
        <w:spacing w:after="0"/>
        <w:ind w:left="0"/>
        <w:jc w:val="both"/>
      </w:pPr>
      <w:r>
        <w:rPr>
          <w:rFonts w:ascii="Times New Roman"/>
          <w:b w:val="false"/>
          <w:i w:val="false"/>
          <w:color w:val="000000"/>
          <w:sz w:val="28"/>
        </w:rPr>
        <w:t>
      1) апробация автотранспортных средств с условной и высокой автоматизацией управления, определение условий их допуска к участию в дорожном движении, включая территории и среды штатной эксплуатации;</w:t>
      </w:r>
    </w:p>
    <w:bookmarkEnd w:id="24"/>
    <w:bookmarkStart w:name="z33" w:id="25"/>
    <w:p>
      <w:pPr>
        <w:spacing w:after="0"/>
        <w:ind w:left="0"/>
        <w:jc w:val="both"/>
      </w:pPr>
      <w:r>
        <w:rPr>
          <w:rFonts w:ascii="Times New Roman"/>
          <w:b w:val="false"/>
          <w:i w:val="false"/>
          <w:color w:val="000000"/>
          <w:sz w:val="28"/>
        </w:rPr>
        <w:t>
      2) отработка форм и методов государственного контроля, включая порядок мониторинга движения автотранспортных средств с условной и высокой автоматизацией управления, доступ уполномоченных органов к данным, а также процедуры приостановления или прекращения эксплуатации при выявлении нарушений;</w:t>
      </w:r>
    </w:p>
    <w:bookmarkEnd w:id="25"/>
    <w:bookmarkStart w:name="z34" w:id="26"/>
    <w:p>
      <w:pPr>
        <w:spacing w:after="0"/>
        <w:ind w:left="0"/>
        <w:jc w:val="both"/>
      </w:pPr>
      <w:r>
        <w:rPr>
          <w:rFonts w:ascii="Times New Roman"/>
          <w:b w:val="false"/>
          <w:i w:val="false"/>
          <w:color w:val="000000"/>
          <w:sz w:val="28"/>
        </w:rPr>
        <w:t>
      3) выработка требований к техническому состоянию, программному обеспечению, кибербезопасности и надежности автотранспортных средств с условной и высокой автоматизацией управления, а также процедур их сертификации, допуска и регулярного контроля в период эксплуатации;</w:t>
      </w:r>
    </w:p>
    <w:bookmarkEnd w:id="26"/>
    <w:bookmarkStart w:name="z35" w:id="27"/>
    <w:p>
      <w:pPr>
        <w:spacing w:after="0"/>
        <w:ind w:left="0"/>
        <w:jc w:val="both"/>
      </w:pPr>
      <w:r>
        <w:rPr>
          <w:rFonts w:ascii="Times New Roman"/>
          <w:b w:val="false"/>
          <w:i w:val="false"/>
          <w:color w:val="000000"/>
          <w:sz w:val="28"/>
        </w:rPr>
        <w:t xml:space="preserve">
      4) сбор правоприменительной практики и аналитических данных, необходимых для последующего внесения изменений в действующее законодательство Республики Казахстан с целью перехода от пилотного проекта к полноценному регулированию автотранспортных средств с условной и высокой автоматизацией управления. </w:t>
      </w:r>
    </w:p>
    <w:bookmarkEnd w:id="27"/>
    <w:bookmarkStart w:name="z36" w:id="28"/>
    <w:p>
      <w:pPr>
        <w:spacing w:after="0"/>
        <w:ind w:left="0"/>
        <w:jc w:val="left"/>
      </w:pPr>
      <w:r>
        <w:rPr>
          <w:rFonts w:ascii="Times New Roman"/>
          <w:b/>
          <w:i w:val="false"/>
          <w:color w:val="000000"/>
        </w:rPr>
        <w:t xml:space="preserve"> Глава 2. Территория реализации пилотного проекта</w:t>
      </w:r>
    </w:p>
    <w:bookmarkEnd w:id="28"/>
    <w:bookmarkStart w:name="z37" w:id="29"/>
    <w:p>
      <w:pPr>
        <w:spacing w:after="0"/>
        <w:ind w:left="0"/>
        <w:jc w:val="both"/>
      </w:pPr>
      <w:r>
        <w:rPr>
          <w:rFonts w:ascii="Times New Roman"/>
          <w:b w:val="false"/>
          <w:i w:val="false"/>
          <w:color w:val="000000"/>
          <w:sz w:val="28"/>
        </w:rPr>
        <w:t>
      4. Реализация пилотного проекта осуществляется на территории городов Астана, Алматы и Косшы Акмолинской области на испытательных полигонах и по установленным маршрутам дорог общего пользования, определяемым решениями соответствующих местных исполнительных органов по согласованию со Службой государственной охраны Республики Казахстан и Министерствами внутренних дел, транспорта Республики Казахстан.</w:t>
      </w:r>
    </w:p>
    <w:bookmarkEnd w:id="29"/>
    <w:bookmarkStart w:name="z38" w:id="30"/>
    <w:p>
      <w:pPr>
        <w:spacing w:after="0"/>
        <w:ind w:left="0"/>
        <w:jc w:val="left"/>
      </w:pPr>
      <w:r>
        <w:rPr>
          <w:rFonts w:ascii="Times New Roman"/>
          <w:b/>
          <w:i w:val="false"/>
          <w:color w:val="000000"/>
        </w:rPr>
        <w:t xml:space="preserve"> Глава 3. Срок реализации пилотного проекта</w:t>
      </w:r>
    </w:p>
    <w:bookmarkEnd w:id="30"/>
    <w:bookmarkStart w:name="z39" w:id="31"/>
    <w:p>
      <w:pPr>
        <w:spacing w:after="0"/>
        <w:ind w:left="0"/>
        <w:jc w:val="both"/>
      </w:pPr>
      <w:r>
        <w:rPr>
          <w:rFonts w:ascii="Times New Roman"/>
          <w:b w:val="false"/>
          <w:i w:val="false"/>
          <w:color w:val="000000"/>
          <w:sz w:val="28"/>
        </w:rPr>
        <w:t>
      5. Срок действия пилотного проекта составляет 3 (три) года.</w:t>
      </w:r>
    </w:p>
    <w:bookmarkEnd w:id="31"/>
    <w:bookmarkStart w:name="z40" w:id="32"/>
    <w:p>
      <w:pPr>
        <w:spacing w:after="0"/>
        <w:ind w:left="0"/>
        <w:jc w:val="both"/>
      </w:pPr>
      <w:r>
        <w:rPr>
          <w:rFonts w:ascii="Times New Roman"/>
          <w:b w:val="false"/>
          <w:i w:val="false"/>
          <w:color w:val="000000"/>
          <w:sz w:val="28"/>
        </w:rPr>
        <w:t>
      6. Срок участия субъектов пилотного проекта устанавливается на срок действия пилотного проекта.</w:t>
      </w:r>
    </w:p>
    <w:bookmarkEnd w:id="32"/>
    <w:bookmarkStart w:name="z41" w:id="33"/>
    <w:p>
      <w:pPr>
        <w:spacing w:after="0"/>
        <w:ind w:left="0"/>
        <w:jc w:val="left"/>
      </w:pPr>
      <w:r>
        <w:rPr>
          <w:rFonts w:ascii="Times New Roman"/>
          <w:b/>
          <w:i w:val="false"/>
          <w:color w:val="000000"/>
        </w:rPr>
        <w:t xml:space="preserve"> Глава 4. Получение статуса субъекта пилотного проекта</w:t>
      </w:r>
    </w:p>
    <w:bookmarkEnd w:id="33"/>
    <w:bookmarkStart w:name="z42" w:id="34"/>
    <w:p>
      <w:pPr>
        <w:spacing w:after="0"/>
        <w:ind w:left="0"/>
        <w:jc w:val="both"/>
      </w:pPr>
      <w:r>
        <w:rPr>
          <w:rFonts w:ascii="Times New Roman"/>
          <w:b w:val="false"/>
          <w:i w:val="false"/>
          <w:color w:val="000000"/>
          <w:sz w:val="28"/>
        </w:rPr>
        <w:t>
      7. К участию в пилотном проекте могут быть допущены юридические лица, которые выразили намерение участвовать в пилотном проекте, при условии их соответствия пункту 12 настоящих Правил.</w:t>
      </w:r>
    </w:p>
    <w:bookmarkEnd w:id="34"/>
    <w:bookmarkStart w:name="z43" w:id="35"/>
    <w:p>
      <w:pPr>
        <w:spacing w:after="0"/>
        <w:ind w:left="0"/>
        <w:jc w:val="both"/>
      </w:pPr>
      <w:r>
        <w:rPr>
          <w:rFonts w:ascii="Times New Roman"/>
          <w:b w:val="false"/>
          <w:i w:val="false"/>
          <w:color w:val="000000"/>
          <w:sz w:val="28"/>
        </w:rPr>
        <w:t>
      8. Юридические лица, указанные в пункте 7 настоящих Правил в целях получения статуса субъекта пилотного проекта, направляют в Министерство искусственного интеллекта и цифрового развития Республики Казахстан сопроводительное письмо с приложением заявления о принятии обязательств, вытекающих из настоящих Правил и обеспечении безопасности автотранспортного средства условной или высокой автоматизации по форме согласно приложению, к настоящим Правилам.</w:t>
      </w:r>
    </w:p>
    <w:bookmarkEnd w:id="35"/>
    <w:bookmarkStart w:name="z44" w:id="36"/>
    <w:p>
      <w:pPr>
        <w:spacing w:after="0"/>
        <w:ind w:left="0"/>
        <w:jc w:val="both"/>
      </w:pPr>
      <w:r>
        <w:rPr>
          <w:rFonts w:ascii="Times New Roman"/>
          <w:b w:val="false"/>
          <w:i w:val="false"/>
          <w:color w:val="000000"/>
          <w:sz w:val="28"/>
        </w:rPr>
        <w:t>
      9. В случае соответствия представленных документов пункту 8 настоящих Правил, Министерство искусственного интеллекта и цифрового развития Республики Казахстан совместно с комиссией пилотного проекта рассматривает представленные документы в течение 15 (пятнадцати) рабочих дней со дня их получения.</w:t>
      </w:r>
    </w:p>
    <w:bookmarkEnd w:id="36"/>
    <w:bookmarkStart w:name="z45" w:id="37"/>
    <w:p>
      <w:pPr>
        <w:spacing w:after="0"/>
        <w:ind w:left="0"/>
        <w:jc w:val="both"/>
      </w:pPr>
      <w:r>
        <w:rPr>
          <w:rFonts w:ascii="Times New Roman"/>
          <w:b w:val="false"/>
          <w:i w:val="false"/>
          <w:color w:val="000000"/>
          <w:sz w:val="28"/>
        </w:rPr>
        <w:t>
      10. По результатам рассмотрения, в случае принятия решения о наделении статусом субъекта пилотного проекта Министерство искусственного интеллекта и цифрового развития Республики Казахстан в течение 5 (пяти) рабочих дней со дня принятия такого решения уведомляет юридическое лицо и вносит в Правительство Республики Казахстан соответствующую информацию.</w:t>
      </w:r>
    </w:p>
    <w:bookmarkEnd w:id="37"/>
    <w:bookmarkStart w:name="z46" w:id="38"/>
    <w:p>
      <w:pPr>
        <w:spacing w:after="0"/>
        <w:ind w:left="0"/>
        <w:jc w:val="both"/>
      </w:pPr>
      <w:r>
        <w:rPr>
          <w:rFonts w:ascii="Times New Roman"/>
          <w:b w:val="false"/>
          <w:i w:val="false"/>
          <w:color w:val="000000"/>
          <w:sz w:val="28"/>
        </w:rPr>
        <w:t>
      Уведомление Министерства искусственного интеллекта и цифрового развития Республики Казахстан содержит сведения о наделении соответствующего лица статусом субъекта пилотного проекта, а также о предоставлении ему права на ввоз автотранспортных средств с указанием их категории, марки и количества.</w:t>
      </w:r>
    </w:p>
    <w:bookmarkEnd w:id="38"/>
    <w:bookmarkStart w:name="z47" w:id="39"/>
    <w:p>
      <w:pPr>
        <w:spacing w:after="0"/>
        <w:ind w:left="0"/>
        <w:jc w:val="both"/>
      </w:pPr>
      <w:r>
        <w:rPr>
          <w:rFonts w:ascii="Times New Roman"/>
          <w:b w:val="false"/>
          <w:i w:val="false"/>
          <w:color w:val="000000"/>
          <w:sz w:val="28"/>
        </w:rPr>
        <w:t>
      11. В случае несоответствия или неполноты представленных документов установленным пунктом 8 настоящих Правил, Министерство искусственного интеллекта и цифрового развития Республики Казахстан принимает решение об отказе в наделении статусом субъекта пилотного проекта и направляет юридическому лицу письмо с указанием причин отказа.</w:t>
      </w:r>
    </w:p>
    <w:bookmarkEnd w:id="39"/>
    <w:bookmarkStart w:name="z48" w:id="40"/>
    <w:p>
      <w:pPr>
        <w:spacing w:after="0"/>
        <w:ind w:left="0"/>
        <w:jc w:val="left"/>
      </w:pPr>
      <w:r>
        <w:rPr>
          <w:rFonts w:ascii="Times New Roman"/>
          <w:b/>
          <w:i w:val="false"/>
          <w:color w:val="000000"/>
        </w:rPr>
        <w:t xml:space="preserve"> Глава 5. Субъекты пилотного проекта</w:t>
      </w:r>
    </w:p>
    <w:bookmarkEnd w:id="40"/>
    <w:bookmarkStart w:name="z49" w:id="41"/>
    <w:p>
      <w:pPr>
        <w:spacing w:after="0"/>
        <w:ind w:left="0"/>
        <w:jc w:val="both"/>
      </w:pPr>
      <w:r>
        <w:rPr>
          <w:rFonts w:ascii="Times New Roman"/>
          <w:b w:val="false"/>
          <w:i w:val="false"/>
          <w:color w:val="000000"/>
          <w:sz w:val="28"/>
        </w:rPr>
        <w:t>
      12. Субъект пилотного проекта:</w:t>
      </w:r>
    </w:p>
    <w:bookmarkEnd w:id="41"/>
    <w:bookmarkStart w:name="z50" w:id="42"/>
    <w:p>
      <w:pPr>
        <w:spacing w:after="0"/>
        <w:ind w:left="0"/>
        <w:jc w:val="both"/>
      </w:pPr>
      <w:r>
        <w:rPr>
          <w:rFonts w:ascii="Times New Roman"/>
          <w:b w:val="false"/>
          <w:i w:val="false"/>
          <w:color w:val="000000"/>
          <w:sz w:val="28"/>
        </w:rPr>
        <w:t>
      1) является юридическим лицом, зарегистрированным на территории Республики Казахстан;</w:t>
      </w:r>
    </w:p>
    <w:bookmarkEnd w:id="42"/>
    <w:bookmarkStart w:name="z51" w:id="43"/>
    <w:p>
      <w:pPr>
        <w:spacing w:after="0"/>
        <w:ind w:left="0"/>
        <w:jc w:val="both"/>
      </w:pPr>
      <w:r>
        <w:rPr>
          <w:rFonts w:ascii="Times New Roman"/>
          <w:b w:val="false"/>
          <w:i w:val="false"/>
          <w:color w:val="000000"/>
          <w:sz w:val="28"/>
        </w:rPr>
        <w:t>
      2) является собственником и (или) владельцем автотранспортного средства;</w:t>
      </w:r>
    </w:p>
    <w:bookmarkEnd w:id="43"/>
    <w:bookmarkStart w:name="z52" w:id="44"/>
    <w:p>
      <w:pPr>
        <w:spacing w:after="0"/>
        <w:ind w:left="0"/>
        <w:jc w:val="both"/>
      </w:pPr>
      <w:r>
        <w:rPr>
          <w:rFonts w:ascii="Times New Roman"/>
          <w:b w:val="false"/>
          <w:i w:val="false"/>
          <w:color w:val="000000"/>
          <w:sz w:val="28"/>
        </w:rPr>
        <w:t>
      3) предпринимает меры по устранению недостатков системы автоматизированного управления, выявленных в ходе эксплуатации автотранспортного средства;</w:t>
      </w:r>
    </w:p>
    <w:bookmarkEnd w:id="44"/>
    <w:bookmarkStart w:name="z53" w:id="45"/>
    <w:p>
      <w:pPr>
        <w:spacing w:after="0"/>
        <w:ind w:left="0"/>
        <w:jc w:val="both"/>
      </w:pPr>
      <w:r>
        <w:rPr>
          <w:rFonts w:ascii="Times New Roman"/>
          <w:b w:val="false"/>
          <w:i w:val="false"/>
          <w:color w:val="000000"/>
          <w:sz w:val="28"/>
        </w:rPr>
        <w:t>
      4) предпринимать необходимые меры по получению информации о несоответствии системы автоматизированного управления требованиям безопасности во время эксплуатации автотранспортного средства;</w:t>
      </w:r>
    </w:p>
    <w:bookmarkEnd w:id="45"/>
    <w:bookmarkStart w:name="z54" w:id="46"/>
    <w:p>
      <w:pPr>
        <w:spacing w:after="0"/>
        <w:ind w:left="0"/>
        <w:jc w:val="both"/>
      </w:pPr>
      <w:r>
        <w:rPr>
          <w:rFonts w:ascii="Times New Roman"/>
          <w:b w:val="false"/>
          <w:i w:val="false"/>
          <w:color w:val="000000"/>
          <w:sz w:val="28"/>
        </w:rPr>
        <w:t>
      5) производить обновления программного обеспечения системы автоматизированного управления, которые необходимы для устранения выявленных угроз безопасности участников дорожного движения, включая угрозы информационной безопасности;</w:t>
      </w:r>
    </w:p>
    <w:bookmarkEnd w:id="46"/>
    <w:bookmarkStart w:name="z55" w:id="47"/>
    <w:p>
      <w:pPr>
        <w:spacing w:after="0"/>
        <w:ind w:left="0"/>
        <w:jc w:val="both"/>
      </w:pPr>
      <w:r>
        <w:rPr>
          <w:rFonts w:ascii="Times New Roman"/>
          <w:b w:val="false"/>
          <w:i w:val="false"/>
          <w:color w:val="000000"/>
          <w:sz w:val="28"/>
        </w:rPr>
        <w:t>
      6) при эксплуатации автотранспортных средств по запросу Министерства искусственного интеллекта и цифрового развития Республики Казахстан данные о:</w:t>
      </w:r>
    </w:p>
    <w:bookmarkEnd w:id="47"/>
    <w:bookmarkStart w:name="z56" w:id="48"/>
    <w:p>
      <w:pPr>
        <w:spacing w:after="0"/>
        <w:ind w:left="0"/>
        <w:jc w:val="both"/>
      </w:pPr>
      <w:r>
        <w:rPr>
          <w:rFonts w:ascii="Times New Roman"/>
          <w:b w:val="false"/>
          <w:i w:val="false"/>
          <w:color w:val="000000"/>
          <w:sz w:val="28"/>
        </w:rPr>
        <w:t>
      местоположении автотранспортных средств с указанием статусов – движение в режиме такси (свободен, принимает заказы, свободен, не принимает заказы, занят без пассажира, занят с пассажиром) или вне режима такси, без указания сведений, нарушающих законодательство Республики Казахстан о персональных данных и их защите;</w:t>
      </w:r>
    </w:p>
    <w:bookmarkEnd w:id="48"/>
    <w:bookmarkStart w:name="z57" w:id="49"/>
    <w:p>
      <w:pPr>
        <w:spacing w:after="0"/>
        <w:ind w:left="0"/>
        <w:jc w:val="both"/>
      </w:pPr>
      <w:r>
        <w:rPr>
          <w:rFonts w:ascii="Times New Roman"/>
          <w:b w:val="false"/>
          <w:i w:val="false"/>
          <w:color w:val="000000"/>
          <w:sz w:val="28"/>
        </w:rPr>
        <w:t>
      государственном регистрационном номере автотранспортных средств.</w:t>
      </w:r>
    </w:p>
    <w:bookmarkEnd w:id="49"/>
    <w:bookmarkStart w:name="z58" w:id="50"/>
    <w:p>
      <w:pPr>
        <w:spacing w:after="0"/>
        <w:ind w:left="0"/>
        <w:jc w:val="both"/>
      </w:pPr>
      <w:r>
        <w:rPr>
          <w:rFonts w:ascii="Times New Roman"/>
          <w:b w:val="false"/>
          <w:i w:val="false"/>
          <w:color w:val="000000"/>
          <w:sz w:val="28"/>
        </w:rPr>
        <w:t>
      7) информировать пассажира автотранспортных средств высокой автоматизации о недопустимости вмешательства в управление автотранспортных средств;</w:t>
      </w:r>
    </w:p>
    <w:bookmarkEnd w:id="50"/>
    <w:bookmarkStart w:name="z59" w:id="51"/>
    <w:p>
      <w:pPr>
        <w:spacing w:after="0"/>
        <w:ind w:left="0"/>
        <w:jc w:val="both"/>
      </w:pPr>
      <w:r>
        <w:rPr>
          <w:rFonts w:ascii="Times New Roman"/>
          <w:b w:val="false"/>
          <w:i w:val="false"/>
          <w:color w:val="000000"/>
          <w:sz w:val="28"/>
        </w:rPr>
        <w:t>
      8) осуществлять разработку системы внутреннего контроля за удаленными операторами, предусматривающей собственника и (или) владельца автотранспортных средств высокой автоматизации по обучению удаленных операторов в соответствии с программой подготовки и по контролю допуска удаленных операторов к выполнению своих обязанностей;</w:t>
      </w:r>
    </w:p>
    <w:bookmarkEnd w:id="51"/>
    <w:bookmarkStart w:name="z60" w:id="52"/>
    <w:p>
      <w:pPr>
        <w:spacing w:after="0"/>
        <w:ind w:left="0"/>
        <w:jc w:val="both"/>
      </w:pPr>
      <w:r>
        <w:rPr>
          <w:rFonts w:ascii="Times New Roman"/>
          <w:b w:val="false"/>
          <w:i w:val="false"/>
          <w:color w:val="000000"/>
          <w:sz w:val="28"/>
        </w:rPr>
        <w:t>
      9) предпринимать меры, направленные на минимизацию рисков для эксплуатации автотранспортного средства, включая, но не ограничиваясь:</w:t>
      </w:r>
    </w:p>
    <w:bookmarkEnd w:id="52"/>
    <w:bookmarkStart w:name="z61" w:id="53"/>
    <w:p>
      <w:pPr>
        <w:spacing w:after="0"/>
        <w:ind w:left="0"/>
        <w:jc w:val="both"/>
      </w:pPr>
      <w:r>
        <w:rPr>
          <w:rFonts w:ascii="Times New Roman"/>
          <w:b w:val="false"/>
          <w:i w:val="false"/>
          <w:color w:val="000000"/>
          <w:sz w:val="28"/>
        </w:rPr>
        <w:t>
      внедрение в систему автоматизированного управления встроенных алгоритмов поиска отказов и определения собственного состояния, а также сбора информации от функциональных датчиков различной физической природы;</w:t>
      </w:r>
    </w:p>
    <w:bookmarkEnd w:id="53"/>
    <w:bookmarkStart w:name="z62" w:id="54"/>
    <w:p>
      <w:pPr>
        <w:spacing w:after="0"/>
        <w:ind w:left="0"/>
        <w:jc w:val="both"/>
      </w:pPr>
      <w:r>
        <w:rPr>
          <w:rFonts w:ascii="Times New Roman"/>
          <w:b w:val="false"/>
          <w:i w:val="false"/>
          <w:color w:val="000000"/>
          <w:sz w:val="28"/>
        </w:rPr>
        <w:t>
      оснащение автотранспортного средства устройством, позволяющим осуществить аварийное отключение системы автоматизированного управления от систем транспортного средства в случае еҰ отказа, как с места водителя, так и дистанционно удаленным оператором;</w:t>
      </w:r>
    </w:p>
    <w:bookmarkEnd w:id="54"/>
    <w:bookmarkStart w:name="z63" w:id="55"/>
    <w:p>
      <w:pPr>
        <w:spacing w:after="0"/>
        <w:ind w:left="0"/>
        <w:jc w:val="both"/>
      </w:pPr>
      <w:r>
        <w:rPr>
          <w:rFonts w:ascii="Times New Roman"/>
          <w:b w:val="false"/>
          <w:i w:val="false"/>
          <w:color w:val="000000"/>
          <w:sz w:val="28"/>
        </w:rPr>
        <w:t>
      организацию регулярного технического обслуживания автотранспортного средства, а также предрейсового контроля его технического состояния;</w:t>
      </w:r>
    </w:p>
    <w:bookmarkEnd w:id="55"/>
    <w:bookmarkStart w:name="z64" w:id="56"/>
    <w:p>
      <w:pPr>
        <w:spacing w:after="0"/>
        <w:ind w:left="0"/>
        <w:jc w:val="both"/>
      </w:pPr>
      <w:r>
        <w:rPr>
          <w:rFonts w:ascii="Times New Roman"/>
          <w:b w:val="false"/>
          <w:i w:val="false"/>
          <w:color w:val="000000"/>
          <w:sz w:val="28"/>
        </w:rPr>
        <w:t>
      внедрение диагностической системы, отслеживающей работоспособность программного обеспечения и электрооборудования в реальном времени;</w:t>
      </w:r>
    </w:p>
    <w:bookmarkEnd w:id="56"/>
    <w:bookmarkStart w:name="z65" w:id="57"/>
    <w:p>
      <w:pPr>
        <w:spacing w:after="0"/>
        <w:ind w:left="0"/>
        <w:jc w:val="both"/>
      </w:pPr>
      <w:r>
        <w:rPr>
          <w:rFonts w:ascii="Times New Roman"/>
          <w:b w:val="false"/>
          <w:i w:val="false"/>
          <w:color w:val="000000"/>
          <w:sz w:val="28"/>
        </w:rPr>
        <w:t>
      организацию централизованной оценки и принятия решения о соответствии среды штатной эксплуатации, в том числе на основе статистических показателей.</w:t>
      </w:r>
    </w:p>
    <w:bookmarkEnd w:id="57"/>
    <w:bookmarkStart w:name="z66" w:id="58"/>
    <w:p>
      <w:pPr>
        <w:spacing w:after="0"/>
        <w:ind w:left="0"/>
        <w:jc w:val="left"/>
      </w:pPr>
      <w:r>
        <w:rPr>
          <w:rFonts w:ascii="Times New Roman"/>
          <w:b/>
          <w:i w:val="false"/>
          <w:color w:val="000000"/>
        </w:rPr>
        <w:t xml:space="preserve"> Глава 6. Удаленный оператор</w:t>
      </w:r>
    </w:p>
    <w:bookmarkEnd w:id="58"/>
    <w:bookmarkStart w:name="z67" w:id="59"/>
    <w:p>
      <w:pPr>
        <w:spacing w:after="0"/>
        <w:ind w:left="0"/>
        <w:jc w:val="both"/>
      </w:pPr>
      <w:r>
        <w:rPr>
          <w:rFonts w:ascii="Times New Roman"/>
          <w:b w:val="false"/>
          <w:i w:val="false"/>
          <w:color w:val="000000"/>
          <w:sz w:val="28"/>
        </w:rPr>
        <w:t>
      13. В обязанности удаленного оператора входит осуществление следующих действий в отношении автотранспортных средств высокой автоматизации:</w:t>
      </w:r>
    </w:p>
    <w:bookmarkEnd w:id="59"/>
    <w:bookmarkStart w:name="z68" w:id="60"/>
    <w:p>
      <w:pPr>
        <w:spacing w:after="0"/>
        <w:ind w:left="0"/>
        <w:jc w:val="both"/>
      </w:pPr>
      <w:r>
        <w:rPr>
          <w:rFonts w:ascii="Times New Roman"/>
          <w:b w:val="false"/>
          <w:i w:val="false"/>
          <w:color w:val="000000"/>
          <w:sz w:val="28"/>
        </w:rPr>
        <w:t>
      диспетчеризация и маршрутизация движения (определение и изменение маршрута движения, активацию и деактивацию);</w:t>
      </w:r>
    </w:p>
    <w:bookmarkEnd w:id="60"/>
    <w:bookmarkStart w:name="z69" w:id="61"/>
    <w:p>
      <w:pPr>
        <w:spacing w:after="0"/>
        <w:ind w:left="0"/>
        <w:jc w:val="both"/>
      </w:pPr>
      <w:r>
        <w:rPr>
          <w:rFonts w:ascii="Times New Roman"/>
          <w:b w:val="false"/>
          <w:i w:val="false"/>
          <w:color w:val="000000"/>
          <w:sz w:val="28"/>
        </w:rPr>
        <w:t>
      контроль соответствия штатной эксплуатации в пределах технических возможностей систем удаленного мониторинга и установленных субъектом пилотного проекта правил.</w:t>
      </w:r>
    </w:p>
    <w:bookmarkEnd w:id="61"/>
    <w:bookmarkStart w:name="z70" w:id="62"/>
    <w:p>
      <w:pPr>
        <w:spacing w:after="0"/>
        <w:ind w:left="0"/>
        <w:jc w:val="both"/>
      </w:pPr>
      <w:r>
        <w:rPr>
          <w:rFonts w:ascii="Times New Roman"/>
          <w:b w:val="false"/>
          <w:i w:val="false"/>
          <w:color w:val="000000"/>
          <w:sz w:val="28"/>
        </w:rPr>
        <w:t>
      14. Удаленным оператором могут одновременно осуществляться маршрутизация и диспетчеризация более одного автотранспортного средства высокой автоматизации.</w:t>
      </w:r>
    </w:p>
    <w:bookmarkEnd w:id="62"/>
    <w:bookmarkStart w:name="z71" w:id="63"/>
    <w:p>
      <w:pPr>
        <w:spacing w:after="0"/>
        <w:ind w:left="0"/>
        <w:jc w:val="both"/>
      </w:pPr>
      <w:r>
        <w:rPr>
          <w:rFonts w:ascii="Times New Roman"/>
          <w:b w:val="false"/>
          <w:i w:val="false"/>
          <w:color w:val="000000"/>
          <w:sz w:val="28"/>
        </w:rPr>
        <w:t>
      15. Удаленный оператор обладает необходимыми знаниями и навыками для выполнения функций маршрутизации и диспетчеризации, которые определяются внутренними регламентами субъектов пилотного проекта.</w:t>
      </w:r>
    </w:p>
    <w:bookmarkEnd w:id="63"/>
    <w:bookmarkStart w:name="z72" w:id="64"/>
    <w:p>
      <w:pPr>
        <w:spacing w:after="0"/>
        <w:ind w:left="0"/>
        <w:jc w:val="both"/>
      </w:pPr>
      <w:r>
        <w:rPr>
          <w:rFonts w:ascii="Times New Roman"/>
          <w:b w:val="false"/>
          <w:i w:val="false"/>
          <w:color w:val="000000"/>
          <w:sz w:val="28"/>
        </w:rPr>
        <w:t>
      16. В случае наступления дорожно-транспортного происшествия удаленный оператор руководствуется действующим законодательством Республики Казахстан с учетом требований настоящих Правил.</w:t>
      </w:r>
    </w:p>
    <w:bookmarkEnd w:id="64"/>
    <w:bookmarkStart w:name="z73" w:id="65"/>
    <w:p>
      <w:pPr>
        <w:spacing w:after="0"/>
        <w:ind w:left="0"/>
        <w:jc w:val="left"/>
      </w:pPr>
      <w:r>
        <w:rPr>
          <w:rFonts w:ascii="Times New Roman"/>
          <w:b/>
          <w:i w:val="false"/>
          <w:color w:val="000000"/>
        </w:rPr>
        <w:t xml:space="preserve"> Глава 7. Лица, ответственные за принятие управления автотранспортным средством</w:t>
      </w:r>
    </w:p>
    <w:bookmarkEnd w:id="65"/>
    <w:bookmarkStart w:name="z74" w:id="66"/>
    <w:p>
      <w:pPr>
        <w:spacing w:after="0"/>
        <w:ind w:left="0"/>
        <w:jc w:val="both"/>
      </w:pPr>
      <w:r>
        <w:rPr>
          <w:rFonts w:ascii="Times New Roman"/>
          <w:b w:val="false"/>
          <w:i w:val="false"/>
          <w:color w:val="000000"/>
          <w:sz w:val="28"/>
        </w:rPr>
        <w:t>
      17. Лицо, ответственное за принятие управления автотранспортным средством соответствует следующим требованиям:</w:t>
      </w:r>
    </w:p>
    <w:bookmarkEnd w:id="66"/>
    <w:bookmarkStart w:name="z75" w:id="67"/>
    <w:p>
      <w:pPr>
        <w:spacing w:after="0"/>
        <w:ind w:left="0"/>
        <w:jc w:val="both"/>
      </w:pPr>
      <w:r>
        <w:rPr>
          <w:rFonts w:ascii="Times New Roman"/>
          <w:b w:val="false"/>
          <w:i w:val="false"/>
          <w:color w:val="000000"/>
          <w:sz w:val="28"/>
        </w:rPr>
        <w:t>
      1) наличие водительского удостоверения, подтверждающего право на управление транспортным средством соответствующей категории;</w:t>
      </w:r>
    </w:p>
    <w:bookmarkEnd w:id="67"/>
    <w:bookmarkStart w:name="z76" w:id="68"/>
    <w:p>
      <w:pPr>
        <w:spacing w:after="0"/>
        <w:ind w:left="0"/>
        <w:jc w:val="both"/>
      </w:pPr>
      <w:r>
        <w:rPr>
          <w:rFonts w:ascii="Times New Roman"/>
          <w:b w:val="false"/>
          <w:i w:val="false"/>
          <w:color w:val="000000"/>
          <w:sz w:val="28"/>
        </w:rPr>
        <w:t>
      2) стаж вождения транспортных средств соответствующей категории не менее трех лет;</w:t>
      </w:r>
    </w:p>
    <w:bookmarkEnd w:id="68"/>
    <w:bookmarkStart w:name="z77" w:id="69"/>
    <w:p>
      <w:pPr>
        <w:spacing w:after="0"/>
        <w:ind w:left="0"/>
        <w:jc w:val="both"/>
      </w:pPr>
      <w:r>
        <w:rPr>
          <w:rFonts w:ascii="Times New Roman"/>
          <w:b w:val="false"/>
          <w:i w:val="false"/>
          <w:color w:val="000000"/>
          <w:sz w:val="28"/>
        </w:rPr>
        <w:t>
      3) отсутствие фактов привлечения в течение последних трех лет к административной ответственности за нарушения в области безопасности дорожного движения, влекущие лишение права управления транспортными средствами соответствующей категории;</w:t>
      </w:r>
    </w:p>
    <w:bookmarkEnd w:id="69"/>
    <w:bookmarkStart w:name="z78" w:id="70"/>
    <w:p>
      <w:pPr>
        <w:spacing w:after="0"/>
        <w:ind w:left="0"/>
        <w:jc w:val="both"/>
      </w:pPr>
      <w:r>
        <w:rPr>
          <w:rFonts w:ascii="Times New Roman"/>
          <w:b w:val="false"/>
          <w:i w:val="false"/>
          <w:color w:val="000000"/>
          <w:sz w:val="28"/>
        </w:rPr>
        <w:t>
      4) отсутствие медицинских противопоказаний к управлению транспортным средством соответствующей категории, включая отсутствие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подтверждение которого осуществляется субъектом пилотного проекта, в случае выявления признаков, свидетельствующих о возможности наличия таких противопоказаний.</w:t>
      </w:r>
    </w:p>
    <w:bookmarkEnd w:id="70"/>
    <w:bookmarkStart w:name="z79" w:id="71"/>
    <w:p>
      <w:pPr>
        <w:spacing w:after="0"/>
        <w:ind w:left="0"/>
        <w:jc w:val="both"/>
      </w:pPr>
      <w:r>
        <w:rPr>
          <w:rFonts w:ascii="Times New Roman"/>
          <w:b w:val="false"/>
          <w:i w:val="false"/>
          <w:color w:val="000000"/>
          <w:sz w:val="28"/>
        </w:rPr>
        <w:t>
      18. Лицо, ответственное за принятие управления автотранспортным средством:</w:t>
      </w:r>
    </w:p>
    <w:bookmarkEnd w:id="71"/>
    <w:bookmarkStart w:name="z80" w:id="72"/>
    <w:p>
      <w:pPr>
        <w:spacing w:after="0"/>
        <w:ind w:left="0"/>
        <w:jc w:val="both"/>
      </w:pPr>
      <w:r>
        <w:rPr>
          <w:rFonts w:ascii="Times New Roman"/>
          <w:b w:val="false"/>
          <w:i w:val="false"/>
          <w:color w:val="000000"/>
          <w:sz w:val="28"/>
        </w:rPr>
        <w:t>
      1) находится на месте водителя;</w:t>
      </w:r>
    </w:p>
    <w:bookmarkEnd w:id="72"/>
    <w:bookmarkStart w:name="z81" w:id="73"/>
    <w:p>
      <w:pPr>
        <w:spacing w:after="0"/>
        <w:ind w:left="0"/>
        <w:jc w:val="both"/>
      </w:pPr>
      <w:r>
        <w:rPr>
          <w:rFonts w:ascii="Times New Roman"/>
          <w:b w:val="false"/>
          <w:i w:val="false"/>
          <w:color w:val="000000"/>
          <w:sz w:val="28"/>
        </w:rPr>
        <w:t>
      2) изучает и выполняет требования руководства по работе с системой автоматизированного управления;</w:t>
      </w:r>
    </w:p>
    <w:bookmarkEnd w:id="73"/>
    <w:bookmarkStart w:name="z82" w:id="74"/>
    <w:p>
      <w:pPr>
        <w:spacing w:after="0"/>
        <w:ind w:left="0"/>
        <w:jc w:val="both"/>
      </w:pPr>
      <w:r>
        <w:rPr>
          <w:rFonts w:ascii="Times New Roman"/>
          <w:b w:val="false"/>
          <w:i w:val="false"/>
          <w:color w:val="000000"/>
          <w:sz w:val="28"/>
        </w:rPr>
        <w:t>
      3) контролировать что система автоматизированного управления используется только в пределах штатной эксплуатации;</w:t>
      </w:r>
    </w:p>
    <w:bookmarkEnd w:id="74"/>
    <w:bookmarkStart w:name="z83" w:id="75"/>
    <w:p>
      <w:pPr>
        <w:spacing w:after="0"/>
        <w:ind w:left="0"/>
        <w:jc w:val="both"/>
      </w:pPr>
      <w:r>
        <w:rPr>
          <w:rFonts w:ascii="Times New Roman"/>
          <w:b w:val="false"/>
          <w:i w:val="false"/>
          <w:color w:val="000000"/>
          <w:sz w:val="28"/>
        </w:rPr>
        <w:t>
      4) не отвлекаться от контроля движения во время работы системы автоматизированной управления;</w:t>
      </w:r>
    </w:p>
    <w:bookmarkEnd w:id="75"/>
    <w:bookmarkStart w:name="z84" w:id="76"/>
    <w:p>
      <w:pPr>
        <w:spacing w:after="0"/>
        <w:ind w:left="0"/>
        <w:jc w:val="both"/>
      </w:pPr>
      <w:r>
        <w:rPr>
          <w:rFonts w:ascii="Times New Roman"/>
          <w:b w:val="false"/>
          <w:i w:val="false"/>
          <w:color w:val="000000"/>
          <w:sz w:val="28"/>
        </w:rPr>
        <w:t>
      5) принимать на себя управление автотранспортным средством в случае возникновения риска нарушений правил дорожного движения;</w:t>
      </w:r>
    </w:p>
    <w:bookmarkEnd w:id="76"/>
    <w:bookmarkStart w:name="z85" w:id="77"/>
    <w:p>
      <w:pPr>
        <w:spacing w:after="0"/>
        <w:ind w:left="0"/>
        <w:jc w:val="both"/>
      </w:pPr>
      <w:r>
        <w:rPr>
          <w:rFonts w:ascii="Times New Roman"/>
          <w:b w:val="false"/>
          <w:i w:val="false"/>
          <w:color w:val="000000"/>
          <w:sz w:val="28"/>
        </w:rPr>
        <w:t>
      6) предотвращать возможные дорожно-транспортные происшествия всеми доступными способами с соблюдением правил дорожного движения;</w:t>
      </w:r>
    </w:p>
    <w:bookmarkEnd w:id="77"/>
    <w:bookmarkStart w:name="z86" w:id="78"/>
    <w:p>
      <w:pPr>
        <w:spacing w:after="0"/>
        <w:ind w:left="0"/>
        <w:jc w:val="both"/>
      </w:pPr>
      <w:r>
        <w:rPr>
          <w:rFonts w:ascii="Times New Roman"/>
          <w:b w:val="false"/>
          <w:i w:val="false"/>
          <w:color w:val="000000"/>
          <w:sz w:val="28"/>
        </w:rPr>
        <w:t>
      7) незамедлительно принять на себя управление автотранспортным средством путем непосредственного воздействия на органы управления транспортного средства в следующих случаях:</w:t>
      </w:r>
    </w:p>
    <w:bookmarkEnd w:id="78"/>
    <w:bookmarkStart w:name="z87" w:id="79"/>
    <w:p>
      <w:pPr>
        <w:spacing w:after="0"/>
        <w:ind w:left="0"/>
        <w:jc w:val="both"/>
      </w:pPr>
      <w:r>
        <w:rPr>
          <w:rFonts w:ascii="Times New Roman"/>
          <w:b w:val="false"/>
          <w:i w:val="false"/>
          <w:color w:val="000000"/>
          <w:sz w:val="28"/>
        </w:rPr>
        <w:t>
      получения сигнала от системы автоматизированного управления о такой необходимости;</w:t>
      </w:r>
    </w:p>
    <w:bookmarkEnd w:id="79"/>
    <w:bookmarkStart w:name="z88" w:id="80"/>
    <w:p>
      <w:pPr>
        <w:spacing w:after="0"/>
        <w:ind w:left="0"/>
        <w:jc w:val="both"/>
      </w:pPr>
      <w:r>
        <w:rPr>
          <w:rFonts w:ascii="Times New Roman"/>
          <w:b w:val="false"/>
          <w:i w:val="false"/>
          <w:color w:val="000000"/>
          <w:sz w:val="28"/>
        </w:rPr>
        <w:t>
      исходя из конкретных обстоятельств лицо, ответственное за принятие управления автотранспортным средством определило, что система автоматизированного управления вышла за пределы штатной эксплуатации или имеет ошибки функционирования;</w:t>
      </w:r>
    </w:p>
    <w:bookmarkEnd w:id="80"/>
    <w:bookmarkStart w:name="z89" w:id="81"/>
    <w:p>
      <w:pPr>
        <w:spacing w:after="0"/>
        <w:ind w:left="0"/>
        <w:jc w:val="both"/>
      </w:pPr>
      <w:r>
        <w:rPr>
          <w:rFonts w:ascii="Times New Roman"/>
          <w:b w:val="false"/>
          <w:i w:val="false"/>
          <w:color w:val="000000"/>
          <w:sz w:val="28"/>
        </w:rPr>
        <w:t>
      для предотвращения аварийной ситуации или нарушения правил дорожного движения;</w:t>
      </w:r>
    </w:p>
    <w:bookmarkEnd w:id="81"/>
    <w:bookmarkStart w:name="z90" w:id="82"/>
    <w:p>
      <w:pPr>
        <w:spacing w:after="0"/>
        <w:ind w:left="0"/>
        <w:jc w:val="both"/>
      </w:pPr>
      <w:r>
        <w:rPr>
          <w:rFonts w:ascii="Times New Roman"/>
          <w:b w:val="false"/>
          <w:i w:val="false"/>
          <w:color w:val="000000"/>
          <w:sz w:val="28"/>
        </w:rPr>
        <w:t>
      для предотвращения выхода из штатной эксплуатации;</w:t>
      </w:r>
    </w:p>
    <w:bookmarkEnd w:id="82"/>
    <w:bookmarkStart w:name="z91" w:id="83"/>
    <w:p>
      <w:pPr>
        <w:spacing w:after="0"/>
        <w:ind w:left="0"/>
        <w:jc w:val="both"/>
      </w:pPr>
      <w:r>
        <w:rPr>
          <w:rFonts w:ascii="Times New Roman"/>
          <w:b w:val="false"/>
          <w:i w:val="false"/>
          <w:color w:val="000000"/>
          <w:sz w:val="28"/>
        </w:rPr>
        <w:t>
      по своему усмотрению в рамках выполнения рабочих задач.</w:t>
      </w:r>
    </w:p>
    <w:bookmarkEnd w:id="83"/>
    <w:bookmarkStart w:name="z92" w:id="84"/>
    <w:p>
      <w:pPr>
        <w:spacing w:after="0"/>
        <w:ind w:left="0"/>
        <w:jc w:val="both"/>
      </w:pPr>
      <w:r>
        <w:rPr>
          <w:rFonts w:ascii="Times New Roman"/>
          <w:b w:val="false"/>
          <w:i w:val="false"/>
          <w:color w:val="000000"/>
          <w:sz w:val="28"/>
        </w:rPr>
        <w:t>
      8) в случае наступления дорожно-транспортного происшествия, лицо, ответственное за принятие управления автотранспортным средством руководствуется действующим законодательством Республики Казахстан с учетом требований настоящих Правил.</w:t>
      </w:r>
    </w:p>
    <w:bookmarkEnd w:id="84"/>
    <w:bookmarkStart w:name="z93" w:id="85"/>
    <w:p>
      <w:pPr>
        <w:spacing w:after="0"/>
        <w:ind w:left="0"/>
        <w:jc w:val="left"/>
      </w:pPr>
      <w:r>
        <w:rPr>
          <w:rFonts w:ascii="Times New Roman"/>
          <w:b/>
          <w:i w:val="false"/>
          <w:color w:val="000000"/>
        </w:rPr>
        <w:t xml:space="preserve"> Глава 8. Условия допуска автотранспортных средств условной и высокой автоматизации к участию в пилотном проекте</w:t>
      </w:r>
    </w:p>
    <w:bookmarkEnd w:id="85"/>
    <w:bookmarkStart w:name="z94" w:id="86"/>
    <w:p>
      <w:pPr>
        <w:spacing w:after="0"/>
        <w:ind w:left="0"/>
        <w:jc w:val="both"/>
      </w:pPr>
      <w:r>
        <w:rPr>
          <w:rFonts w:ascii="Times New Roman"/>
          <w:b w:val="false"/>
          <w:i w:val="false"/>
          <w:color w:val="000000"/>
          <w:sz w:val="28"/>
        </w:rPr>
        <w:t>
      19. Условиями допуска автотранспортных средств условной и высокой автоматизации к участию в пилотном проекте являются:</w:t>
      </w:r>
    </w:p>
    <w:bookmarkEnd w:id="86"/>
    <w:bookmarkStart w:name="z95" w:id="87"/>
    <w:p>
      <w:pPr>
        <w:spacing w:after="0"/>
        <w:ind w:left="0"/>
        <w:jc w:val="both"/>
      </w:pPr>
      <w:r>
        <w:rPr>
          <w:rFonts w:ascii="Times New Roman"/>
          <w:b w:val="false"/>
          <w:i w:val="false"/>
          <w:color w:val="000000"/>
          <w:sz w:val="28"/>
        </w:rPr>
        <w:t xml:space="preserve">
      1) собственником и (или) владелец автотранспортного средства является субъект пилотного проекта; </w:t>
      </w:r>
    </w:p>
    <w:bookmarkEnd w:id="87"/>
    <w:bookmarkStart w:name="z96" w:id="88"/>
    <w:p>
      <w:pPr>
        <w:spacing w:after="0"/>
        <w:ind w:left="0"/>
        <w:jc w:val="both"/>
      </w:pPr>
      <w:r>
        <w:rPr>
          <w:rFonts w:ascii="Times New Roman"/>
          <w:b w:val="false"/>
          <w:i w:val="false"/>
          <w:color w:val="000000"/>
          <w:sz w:val="28"/>
        </w:rPr>
        <w:t xml:space="preserve">
      2) наличие свидетельства о безопасности конструкции транспортного средства Республики Казахстан, выданного в соответствии с Требованиями и особенностями проведения оценки соответствия, а также выпуска в обращение транспортных средств, отнесенных к автотранспортным средствам с условной и высокой автоматизацией управления, ввозимых из третьих стран субъектами пилотного проекта, со дня изготовления которых прошло не более 3 лет, разработанными в соответствии с абзацем третьим подпункта 3.2.7 </w:t>
      </w:r>
      <w:r>
        <w:rPr>
          <w:rFonts w:ascii="Times New Roman"/>
          <w:b w:val="false"/>
          <w:i w:val="false"/>
          <w:color w:val="000000"/>
          <w:sz w:val="28"/>
        </w:rPr>
        <w:t>пункта 3</w:t>
      </w:r>
      <w:r>
        <w:rPr>
          <w:rFonts w:ascii="Times New Roman"/>
          <w:b w:val="false"/>
          <w:i w:val="false"/>
          <w:color w:val="000000"/>
          <w:sz w:val="28"/>
        </w:rPr>
        <w:t xml:space="preserve"> Решения Комиссии таможенного союза от 9 декабря 2011 года № 877 "О принятии технического регламента Таможенного союза "О безопасности колесных транспортных средств" (далее – Решение Комиссии), либо наличие документа, оформленного по результатам оценки соответствия автотранспортных средств условной или высокой автоматизации, проведенной в установленном указанным техническим регламентом порядке, в том числе в одном из государств – членов Таможенного союза, и действующего на момент выпуска такого автотранспортного средства на территорию Таможенного союза.</w:t>
      </w:r>
    </w:p>
    <w:bookmarkEnd w:id="88"/>
    <w:bookmarkStart w:name="z97" w:id="89"/>
    <w:p>
      <w:pPr>
        <w:spacing w:after="0"/>
        <w:ind w:left="0"/>
        <w:jc w:val="both"/>
      </w:pPr>
      <w:r>
        <w:rPr>
          <w:rFonts w:ascii="Times New Roman"/>
          <w:b w:val="false"/>
          <w:i w:val="false"/>
          <w:color w:val="000000"/>
          <w:sz w:val="28"/>
        </w:rPr>
        <w:t>
      3) в свидетельстве о государственной регистрации транспортного средства в графе "Особые отметки" имеется запись "Условная автоматизация управления" или "высокая автоматизация управления". А в случае ввоза автотранспортных средств условной или высокой автоматизации на основании Требований, в графе "Особые отметки" имеется запись "Эксплуатация только на территории Республики Казахстан".</w:t>
      </w:r>
    </w:p>
    <w:bookmarkEnd w:id="89"/>
    <w:bookmarkStart w:name="z98" w:id="90"/>
    <w:p>
      <w:pPr>
        <w:spacing w:after="0"/>
        <w:ind w:left="0"/>
        <w:jc w:val="both"/>
      </w:pPr>
      <w:r>
        <w:rPr>
          <w:rFonts w:ascii="Times New Roman"/>
          <w:b w:val="false"/>
          <w:i w:val="false"/>
          <w:color w:val="000000"/>
          <w:sz w:val="28"/>
        </w:rPr>
        <w:t>
      Для субъектов пилотного проекта выпуск в обращение на территории Республики Казахстан автотранспортных средств допускается без оформления электронного паспорта транспортного средства.</w:t>
      </w:r>
    </w:p>
    <w:bookmarkEnd w:id="90"/>
    <w:bookmarkStart w:name="z99" w:id="91"/>
    <w:p>
      <w:pPr>
        <w:spacing w:after="0"/>
        <w:ind w:left="0"/>
        <w:jc w:val="both"/>
      </w:pPr>
      <w:r>
        <w:rPr>
          <w:rFonts w:ascii="Times New Roman"/>
          <w:b w:val="false"/>
          <w:i w:val="false"/>
          <w:color w:val="000000"/>
          <w:sz w:val="28"/>
        </w:rPr>
        <w:t>
      Автотранспортное средство признается допущенным к участию в пилотном проекте при наличии документов, подтверждающий соответствие требованиям, указанным в подпунктах 1)-3) настоящего пункта.</w:t>
      </w:r>
    </w:p>
    <w:bookmarkEnd w:id="91"/>
    <w:bookmarkStart w:name="z100" w:id="92"/>
    <w:p>
      <w:pPr>
        <w:spacing w:after="0"/>
        <w:ind w:left="0"/>
        <w:jc w:val="both"/>
      </w:pPr>
      <w:r>
        <w:rPr>
          <w:rFonts w:ascii="Times New Roman"/>
          <w:b w:val="false"/>
          <w:i w:val="false"/>
          <w:color w:val="000000"/>
          <w:sz w:val="28"/>
        </w:rPr>
        <w:t>
      20. Субъектом пилотного проекта осуществляется мониторинг функционирования системы автоматизированного управления автотранспортным средством, которая обеспечивает:</w:t>
      </w:r>
    </w:p>
    <w:bookmarkEnd w:id="92"/>
    <w:bookmarkStart w:name="z101" w:id="93"/>
    <w:p>
      <w:pPr>
        <w:spacing w:after="0"/>
        <w:ind w:left="0"/>
        <w:jc w:val="both"/>
      </w:pPr>
      <w:r>
        <w:rPr>
          <w:rFonts w:ascii="Times New Roman"/>
          <w:b w:val="false"/>
          <w:i w:val="false"/>
          <w:color w:val="000000"/>
          <w:sz w:val="28"/>
        </w:rPr>
        <w:t>
      соблюдение правил дорожного движения;</w:t>
      </w:r>
    </w:p>
    <w:bookmarkEnd w:id="93"/>
    <w:bookmarkStart w:name="z102" w:id="94"/>
    <w:p>
      <w:pPr>
        <w:spacing w:after="0"/>
        <w:ind w:left="0"/>
        <w:jc w:val="both"/>
      </w:pPr>
      <w:r>
        <w:rPr>
          <w:rFonts w:ascii="Times New Roman"/>
          <w:b w:val="false"/>
          <w:i w:val="false"/>
          <w:color w:val="000000"/>
          <w:sz w:val="28"/>
        </w:rPr>
        <w:t>
      контроль дорожно-транспортной обстановки средствами технического зрения и безопасно взаимодействует с другими участниками дорожного движения;</w:t>
      </w:r>
    </w:p>
    <w:bookmarkEnd w:id="94"/>
    <w:bookmarkStart w:name="z103" w:id="95"/>
    <w:p>
      <w:pPr>
        <w:spacing w:after="0"/>
        <w:ind w:left="0"/>
        <w:jc w:val="both"/>
      </w:pPr>
      <w:r>
        <w:rPr>
          <w:rFonts w:ascii="Times New Roman"/>
          <w:b w:val="false"/>
          <w:i w:val="false"/>
          <w:color w:val="000000"/>
          <w:sz w:val="28"/>
        </w:rPr>
        <w:t>
      реагирование на ошибки, допускаемые другими участниками дорожного движения, в целях сведения до минимума потенциальных последствий таких ошибок;</w:t>
      </w:r>
    </w:p>
    <w:bookmarkEnd w:id="95"/>
    <w:bookmarkStart w:name="z104" w:id="96"/>
    <w:p>
      <w:pPr>
        <w:spacing w:after="0"/>
        <w:ind w:left="0"/>
        <w:jc w:val="both"/>
      </w:pPr>
      <w:r>
        <w:rPr>
          <w:rFonts w:ascii="Times New Roman"/>
          <w:b w:val="false"/>
          <w:i w:val="false"/>
          <w:color w:val="000000"/>
          <w:sz w:val="28"/>
        </w:rPr>
        <w:t>
      диагностирование неисправностей системы автоматизированного управления на любом этапе эксплуатации;</w:t>
      </w:r>
    </w:p>
    <w:bookmarkEnd w:id="96"/>
    <w:bookmarkStart w:name="z105" w:id="97"/>
    <w:p>
      <w:pPr>
        <w:spacing w:after="0"/>
        <w:ind w:left="0"/>
        <w:jc w:val="both"/>
      </w:pPr>
      <w:r>
        <w:rPr>
          <w:rFonts w:ascii="Times New Roman"/>
          <w:b w:val="false"/>
          <w:i w:val="false"/>
          <w:color w:val="000000"/>
          <w:sz w:val="28"/>
        </w:rPr>
        <w:t>
      функционирование только в пределах штатной эксплуатации;</w:t>
      </w:r>
    </w:p>
    <w:bookmarkEnd w:id="97"/>
    <w:bookmarkStart w:name="z106" w:id="98"/>
    <w:p>
      <w:pPr>
        <w:spacing w:after="0"/>
        <w:ind w:left="0"/>
        <w:jc w:val="both"/>
      </w:pPr>
      <w:r>
        <w:rPr>
          <w:rFonts w:ascii="Times New Roman"/>
          <w:b w:val="false"/>
          <w:i w:val="false"/>
          <w:color w:val="000000"/>
          <w:sz w:val="28"/>
        </w:rPr>
        <w:t>
      минимизацию риска в случае сбоя в работе подсистем или компонентов автоматизированного управления или иной системы автотранспортного средства;</w:t>
      </w:r>
    </w:p>
    <w:bookmarkEnd w:id="98"/>
    <w:bookmarkStart w:name="z107" w:id="99"/>
    <w:p>
      <w:pPr>
        <w:spacing w:after="0"/>
        <w:ind w:left="0"/>
        <w:jc w:val="both"/>
      </w:pPr>
      <w:r>
        <w:rPr>
          <w:rFonts w:ascii="Times New Roman"/>
          <w:b w:val="false"/>
          <w:i w:val="false"/>
          <w:color w:val="000000"/>
          <w:sz w:val="28"/>
        </w:rPr>
        <w:t>
      уведомление о том, что система автоматизированного управления выходит за пределы штатной эксплуатации, звуковым, визуальным, тактильным или иным способом;</w:t>
      </w:r>
    </w:p>
    <w:bookmarkEnd w:id="99"/>
    <w:bookmarkStart w:name="z108" w:id="100"/>
    <w:p>
      <w:pPr>
        <w:spacing w:after="0"/>
        <w:ind w:left="0"/>
        <w:jc w:val="both"/>
      </w:pPr>
      <w:r>
        <w:rPr>
          <w:rFonts w:ascii="Times New Roman"/>
          <w:b w:val="false"/>
          <w:i w:val="false"/>
          <w:color w:val="000000"/>
          <w:sz w:val="28"/>
        </w:rPr>
        <w:t xml:space="preserve">
      безопасную остановку автотранспортного средства с обеспечением возможности для пассажира автотранспортного средства высокой автоматизации выйти из транспортного средства, при выходе или ожидаемом выходе системы автоматизированного управления автотранспортным средством высокой автоматизации из штатной эксплуатации. </w:t>
      </w:r>
    </w:p>
    <w:bookmarkEnd w:id="100"/>
    <w:bookmarkStart w:name="z109" w:id="101"/>
    <w:p>
      <w:pPr>
        <w:spacing w:after="0"/>
        <w:ind w:left="0"/>
        <w:jc w:val="both"/>
      </w:pPr>
      <w:r>
        <w:rPr>
          <w:rFonts w:ascii="Times New Roman"/>
          <w:b w:val="false"/>
          <w:i w:val="false"/>
          <w:color w:val="000000"/>
          <w:sz w:val="28"/>
        </w:rPr>
        <w:t>
      21. Субъектом пилотного проекта обеспечивается:</w:t>
      </w:r>
    </w:p>
    <w:bookmarkEnd w:id="101"/>
    <w:bookmarkStart w:name="z110" w:id="102"/>
    <w:p>
      <w:pPr>
        <w:spacing w:after="0"/>
        <w:ind w:left="0"/>
        <w:jc w:val="both"/>
      </w:pPr>
      <w:r>
        <w:rPr>
          <w:rFonts w:ascii="Times New Roman"/>
          <w:b w:val="false"/>
          <w:i w:val="false"/>
          <w:color w:val="000000"/>
          <w:sz w:val="28"/>
        </w:rPr>
        <w:t>
      1) оснащение автотранспортных средств:</w:t>
      </w:r>
    </w:p>
    <w:bookmarkEnd w:id="102"/>
    <w:bookmarkStart w:name="z111" w:id="103"/>
    <w:p>
      <w:pPr>
        <w:spacing w:after="0"/>
        <w:ind w:left="0"/>
        <w:jc w:val="both"/>
      </w:pPr>
      <w:r>
        <w:rPr>
          <w:rFonts w:ascii="Times New Roman"/>
          <w:b w:val="false"/>
          <w:i w:val="false"/>
          <w:color w:val="000000"/>
          <w:sz w:val="28"/>
        </w:rPr>
        <w:t>
      устройством для непрерывной некорректируемой регистрации, сбора и хранения данных датчиков системы автоматизированного управления, обеспечивающим запись информации в формате, доступном только для чтения;</w:t>
      </w:r>
    </w:p>
    <w:bookmarkEnd w:id="103"/>
    <w:bookmarkStart w:name="z112" w:id="104"/>
    <w:p>
      <w:pPr>
        <w:spacing w:after="0"/>
        <w:ind w:left="0"/>
        <w:jc w:val="both"/>
      </w:pPr>
      <w:r>
        <w:rPr>
          <w:rFonts w:ascii="Times New Roman"/>
          <w:b w:val="false"/>
          <w:i w:val="false"/>
          <w:color w:val="000000"/>
          <w:sz w:val="28"/>
        </w:rPr>
        <w:t>
      устройствами для непрерывной некорректируемой видеорегистрации, которые осуществляют фиксацию пассажира автотранспортных средств и окружающей дорожно-транспортной обстановки во время эксплуатации;</w:t>
      </w:r>
    </w:p>
    <w:bookmarkEnd w:id="104"/>
    <w:bookmarkStart w:name="z113" w:id="105"/>
    <w:p>
      <w:pPr>
        <w:spacing w:after="0"/>
        <w:ind w:left="0"/>
        <w:jc w:val="both"/>
      </w:pPr>
      <w:r>
        <w:rPr>
          <w:rFonts w:ascii="Times New Roman"/>
          <w:b w:val="false"/>
          <w:i w:val="false"/>
          <w:color w:val="000000"/>
          <w:sz w:val="28"/>
        </w:rPr>
        <w:t>
      устройством, позволяющим аварийно отключить систему автоматизированного управления от систем транспортного средства в случае еҰ отказа, как с места водителя, так и дистанционно удаленным оператором;</w:t>
      </w:r>
    </w:p>
    <w:bookmarkEnd w:id="105"/>
    <w:bookmarkStart w:name="z114" w:id="106"/>
    <w:p>
      <w:pPr>
        <w:spacing w:after="0"/>
        <w:ind w:left="0"/>
        <w:jc w:val="both"/>
      </w:pPr>
      <w:r>
        <w:rPr>
          <w:rFonts w:ascii="Times New Roman"/>
          <w:b w:val="false"/>
          <w:i w:val="false"/>
          <w:color w:val="000000"/>
          <w:sz w:val="28"/>
        </w:rPr>
        <w:t>
      специальным знаком "Автономное управление", установленным на заднем стекле или крышке задней двери автотранспортных средств;</w:t>
      </w:r>
    </w:p>
    <w:bookmarkEnd w:id="106"/>
    <w:bookmarkStart w:name="z115" w:id="107"/>
    <w:p>
      <w:pPr>
        <w:spacing w:after="0"/>
        <w:ind w:left="0"/>
        <w:jc w:val="both"/>
      </w:pPr>
      <w:r>
        <w:rPr>
          <w:rFonts w:ascii="Times New Roman"/>
          <w:b w:val="false"/>
          <w:i w:val="false"/>
          <w:color w:val="000000"/>
          <w:sz w:val="28"/>
        </w:rPr>
        <w:t>
      программно-аппаратным комплексом, позволяющим удаленному оператору осуществлять дистанционный выбор маршрута и мест остановки автотранспортных средств высокой автоматизации;</w:t>
      </w:r>
    </w:p>
    <w:bookmarkEnd w:id="107"/>
    <w:bookmarkStart w:name="z116" w:id="108"/>
    <w:p>
      <w:pPr>
        <w:spacing w:after="0"/>
        <w:ind w:left="0"/>
        <w:jc w:val="both"/>
      </w:pPr>
      <w:r>
        <w:rPr>
          <w:rFonts w:ascii="Times New Roman"/>
          <w:b w:val="false"/>
          <w:i w:val="false"/>
          <w:color w:val="000000"/>
          <w:sz w:val="28"/>
        </w:rPr>
        <w:t>
      специальными маркировками, нанесенными на заднем боковом стекле со стороны места, предназначенного для водителя, содержащими номер телефона, по которому в случае дорожно-транспортного происшествия любой участник дорожного движения или третьи лица будут иметь возможность связи с субъектом пилотного проекта;</w:t>
      </w:r>
    </w:p>
    <w:bookmarkEnd w:id="108"/>
    <w:bookmarkStart w:name="z117" w:id="109"/>
    <w:p>
      <w:pPr>
        <w:spacing w:after="0"/>
        <w:ind w:left="0"/>
        <w:jc w:val="both"/>
      </w:pPr>
      <w:r>
        <w:rPr>
          <w:rFonts w:ascii="Times New Roman"/>
          <w:b w:val="false"/>
          <w:i w:val="false"/>
          <w:color w:val="000000"/>
          <w:sz w:val="28"/>
        </w:rPr>
        <w:t>
      2) деактивация автоматизированной системы управления автотранспортного средства высокой автоматизации удаленным оператором возможна только после его полной остановки;</w:t>
      </w:r>
    </w:p>
    <w:bookmarkEnd w:id="109"/>
    <w:bookmarkStart w:name="z118" w:id="110"/>
    <w:p>
      <w:pPr>
        <w:spacing w:after="0"/>
        <w:ind w:left="0"/>
        <w:jc w:val="both"/>
      </w:pPr>
      <w:r>
        <w:rPr>
          <w:rFonts w:ascii="Times New Roman"/>
          <w:b w:val="false"/>
          <w:i w:val="false"/>
          <w:color w:val="000000"/>
          <w:sz w:val="28"/>
        </w:rPr>
        <w:t>
      3) возможность связи пассажира автотранспортных средств высокой автоматизации с представителями службы технической поддержки субъекта пилотного проекта;</w:t>
      </w:r>
    </w:p>
    <w:bookmarkEnd w:id="110"/>
    <w:bookmarkStart w:name="z119" w:id="111"/>
    <w:p>
      <w:pPr>
        <w:spacing w:after="0"/>
        <w:ind w:left="0"/>
        <w:jc w:val="both"/>
      </w:pPr>
      <w:r>
        <w:rPr>
          <w:rFonts w:ascii="Times New Roman"/>
          <w:b w:val="false"/>
          <w:i w:val="false"/>
          <w:color w:val="000000"/>
          <w:sz w:val="28"/>
        </w:rPr>
        <w:t>
      4) определена штатная эксплуатация, в рамках которой субъект пилотного проекта гарантируют безопасность автоматизированного режима управления;</w:t>
      </w:r>
    </w:p>
    <w:bookmarkEnd w:id="111"/>
    <w:bookmarkStart w:name="z120" w:id="112"/>
    <w:p>
      <w:pPr>
        <w:spacing w:after="0"/>
        <w:ind w:left="0"/>
        <w:jc w:val="both"/>
      </w:pPr>
      <w:r>
        <w:rPr>
          <w:rFonts w:ascii="Times New Roman"/>
          <w:b w:val="false"/>
          <w:i w:val="false"/>
          <w:color w:val="000000"/>
          <w:sz w:val="28"/>
        </w:rPr>
        <w:t>
      5) обеспечена информационная безопасность, предотвращающая внешнее вмешательство в систему автоматизированного управления, за исключением случаев, когда такое вмешательство предусмотрено самой системой автоматизированного управления в целях обеспечения безопасности, включая вмешательство удаленного оператора;</w:t>
      </w:r>
    </w:p>
    <w:bookmarkEnd w:id="112"/>
    <w:bookmarkStart w:name="z121" w:id="113"/>
    <w:p>
      <w:pPr>
        <w:spacing w:after="0"/>
        <w:ind w:left="0"/>
        <w:jc w:val="both"/>
      </w:pPr>
      <w:r>
        <w:rPr>
          <w:rFonts w:ascii="Times New Roman"/>
          <w:b w:val="false"/>
          <w:i w:val="false"/>
          <w:color w:val="000000"/>
          <w:sz w:val="28"/>
        </w:rPr>
        <w:t>
      6) достижение субъектом пилотного проекта следующих критериев:</w:t>
      </w:r>
    </w:p>
    <w:bookmarkEnd w:id="113"/>
    <w:bookmarkStart w:name="z122" w:id="114"/>
    <w:p>
      <w:pPr>
        <w:spacing w:after="0"/>
        <w:ind w:left="0"/>
        <w:jc w:val="both"/>
      </w:pPr>
      <w:r>
        <w:rPr>
          <w:rFonts w:ascii="Times New Roman"/>
          <w:b w:val="false"/>
          <w:i w:val="false"/>
          <w:color w:val="000000"/>
          <w:sz w:val="28"/>
        </w:rPr>
        <w:t>
      подготовка к эксплуатации автотранспортного средства составила не менее 100 часов на испытательном полигоне;</w:t>
      </w:r>
    </w:p>
    <w:bookmarkEnd w:id="114"/>
    <w:bookmarkStart w:name="z123" w:id="115"/>
    <w:p>
      <w:pPr>
        <w:spacing w:after="0"/>
        <w:ind w:left="0"/>
        <w:jc w:val="both"/>
      </w:pPr>
      <w:r>
        <w:rPr>
          <w:rFonts w:ascii="Times New Roman"/>
          <w:b w:val="false"/>
          <w:i w:val="false"/>
          <w:color w:val="000000"/>
          <w:sz w:val="28"/>
        </w:rPr>
        <w:t>
      отсутствие дорожно-транспортных происшествий, обусловленных движением автотранспортного средства, которое осуществлено с нарушением правил дорожного движения, в последние 100 часов эксплуатации на испытательном полигоне;</w:t>
      </w:r>
    </w:p>
    <w:bookmarkEnd w:id="115"/>
    <w:bookmarkStart w:name="z124" w:id="116"/>
    <w:p>
      <w:pPr>
        <w:spacing w:after="0"/>
        <w:ind w:left="0"/>
        <w:jc w:val="both"/>
      </w:pPr>
      <w:r>
        <w:rPr>
          <w:rFonts w:ascii="Times New Roman"/>
          <w:b w:val="false"/>
          <w:i w:val="false"/>
          <w:color w:val="000000"/>
          <w:sz w:val="28"/>
        </w:rPr>
        <w:t>
      субъектом пилотного проекта не выявлено технологических и (или) организационных препятствий для эксплуатации автотранспортного средства на территории пилотного проекта.</w:t>
      </w:r>
    </w:p>
    <w:bookmarkEnd w:id="116"/>
    <w:bookmarkStart w:name="z125" w:id="117"/>
    <w:p>
      <w:pPr>
        <w:spacing w:after="0"/>
        <w:ind w:left="0"/>
        <w:jc w:val="both"/>
      </w:pPr>
      <w:r>
        <w:rPr>
          <w:rFonts w:ascii="Times New Roman"/>
          <w:b w:val="false"/>
          <w:i w:val="false"/>
          <w:color w:val="000000"/>
          <w:sz w:val="28"/>
        </w:rPr>
        <w:t>
      22. В период, когда автотранспортные средства высокого уровня автоматизации эксплуатируются без перевозки пассажиров и исключительно в целях тестирования, проверки и настройки функционирования систем автоматизированного управления и ее обновлений, допускается нахождение в нем испытателя, если необходимость его присутствия определена субъектом пилотного проекта.</w:t>
      </w:r>
    </w:p>
    <w:bookmarkEnd w:id="117"/>
    <w:bookmarkStart w:name="z126" w:id="118"/>
    <w:p>
      <w:pPr>
        <w:spacing w:after="0"/>
        <w:ind w:left="0"/>
        <w:jc w:val="left"/>
      </w:pPr>
      <w:r>
        <w:rPr>
          <w:rFonts w:ascii="Times New Roman"/>
          <w:b/>
          <w:i w:val="false"/>
          <w:color w:val="000000"/>
        </w:rPr>
        <w:t xml:space="preserve"> Глава 9. Особенности осуществления перевозок пассажиров и багажа автотранспортными средствами условной и высокой автоматизации, а также порядок взаимодействия с государственными органами и действий при дорожно-транспортных происшествиях</w:t>
      </w:r>
    </w:p>
    <w:bookmarkEnd w:id="118"/>
    <w:bookmarkStart w:name="z127" w:id="119"/>
    <w:p>
      <w:pPr>
        <w:spacing w:after="0"/>
        <w:ind w:left="0"/>
        <w:jc w:val="both"/>
      </w:pPr>
      <w:r>
        <w:rPr>
          <w:rFonts w:ascii="Times New Roman"/>
          <w:b w:val="false"/>
          <w:i w:val="false"/>
          <w:color w:val="000000"/>
          <w:sz w:val="28"/>
        </w:rPr>
        <w:t>
      23. Перевозка пассажиров и багажа автотранспортными средствами условной и высокой автоматизации осуществляется с учетом следующих особенностей:</w:t>
      </w:r>
    </w:p>
    <w:bookmarkEnd w:id="119"/>
    <w:bookmarkStart w:name="z128" w:id="120"/>
    <w:p>
      <w:pPr>
        <w:spacing w:after="0"/>
        <w:ind w:left="0"/>
        <w:jc w:val="both"/>
      </w:pPr>
      <w:r>
        <w:rPr>
          <w:rFonts w:ascii="Times New Roman"/>
          <w:b w:val="false"/>
          <w:i w:val="false"/>
          <w:color w:val="000000"/>
          <w:sz w:val="28"/>
        </w:rPr>
        <w:t>
      1) автотранспортное средство условной и высокой автоматизации категории M 1 или M 2;</w:t>
      </w:r>
    </w:p>
    <w:bookmarkEnd w:id="120"/>
    <w:bookmarkStart w:name="z129" w:id="121"/>
    <w:p>
      <w:pPr>
        <w:spacing w:after="0"/>
        <w:ind w:left="0"/>
        <w:jc w:val="both"/>
      </w:pPr>
      <w:r>
        <w:rPr>
          <w:rFonts w:ascii="Times New Roman"/>
          <w:b w:val="false"/>
          <w:i w:val="false"/>
          <w:color w:val="000000"/>
          <w:sz w:val="28"/>
        </w:rPr>
        <w:t>
      2) перевозка пассажиров и багажа автотранспортным средством осуществляется на основании публичного договора, заключаемого посредством принятия к выполнению перевозчиком такси, заказа пассажира, посредством интернет-платформ и (или) мобильных приложений заказа такси от субъекта пилотного проекта;</w:t>
      </w:r>
    </w:p>
    <w:bookmarkEnd w:id="121"/>
    <w:bookmarkStart w:name="z130" w:id="122"/>
    <w:p>
      <w:pPr>
        <w:spacing w:after="0"/>
        <w:ind w:left="0"/>
        <w:jc w:val="both"/>
      </w:pPr>
      <w:r>
        <w:rPr>
          <w:rFonts w:ascii="Times New Roman"/>
          <w:b w:val="false"/>
          <w:i w:val="false"/>
          <w:color w:val="000000"/>
          <w:sz w:val="28"/>
        </w:rPr>
        <w:t>
      3) при эксплуатации автотранспортного средства при перевозке пассажиров номера контактных телефонов службы технической поддержки субъекта пилотного проекта указываются внутри салона автотранспортного средства;</w:t>
      </w:r>
    </w:p>
    <w:bookmarkEnd w:id="122"/>
    <w:bookmarkStart w:name="z131" w:id="123"/>
    <w:p>
      <w:pPr>
        <w:spacing w:after="0"/>
        <w:ind w:left="0"/>
        <w:jc w:val="both"/>
      </w:pPr>
      <w:r>
        <w:rPr>
          <w:rFonts w:ascii="Times New Roman"/>
          <w:b w:val="false"/>
          <w:i w:val="false"/>
          <w:color w:val="000000"/>
          <w:sz w:val="28"/>
        </w:rPr>
        <w:t>
      4) при перевозке пассажиров и багажа автотранспортным средством высокой автоматизации наличие в нем испытателя не допускается;</w:t>
      </w:r>
    </w:p>
    <w:bookmarkEnd w:id="123"/>
    <w:bookmarkStart w:name="z132" w:id="124"/>
    <w:p>
      <w:pPr>
        <w:spacing w:after="0"/>
        <w:ind w:left="0"/>
        <w:jc w:val="both"/>
      </w:pPr>
      <w:r>
        <w:rPr>
          <w:rFonts w:ascii="Times New Roman"/>
          <w:b w:val="false"/>
          <w:i w:val="false"/>
          <w:color w:val="000000"/>
          <w:sz w:val="28"/>
        </w:rPr>
        <w:t>
      5) перевозчик такси, осуществляющий перевозку пассажиров и багажа автотранспортными средствами условной или высокой автоматизации категории M1 имеет поданное в местные исполнительные органы уведомление о начале осуществления деятельности в качестве перевозчика такси;</w:t>
      </w:r>
    </w:p>
    <w:bookmarkEnd w:id="124"/>
    <w:bookmarkStart w:name="z133" w:id="125"/>
    <w:p>
      <w:pPr>
        <w:spacing w:after="0"/>
        <w:ind w:left="0"/>
        <w:jc w:val="both"/>
      </w:pPr>
      <w:r>
        <w:rPr>
          <w:rFonts w:ascii="Times New Roman"/>
          <w:b w:val="false"/>
          <w:i w:val="false"/>
          <w:color w:val="000000"/>
          <w:sz w:val="28"/>
        </w:rPr>
        <w:t>
      6) перевозчик, осуществляющий перевозку пассажиров и багажа автотранспортными средствами условной или высокой автоматизации категории M2 имеет действующую лицензию на право занятия деятельностью по нерегулярной перевозке пассажиров и багажа;</w:t>
      </w:r>
    </w:p>
    <w:bookmarkEnd w:id="125"/>
    <w:bookmarkStart w:name="z134" w:id="126"/>
    <w:p>
      <w:pPr>
        <w:spacing w:after="0"/>
        <w:ind w:left="0"/>
        <w:jc w:val="both"/>
      </w:pPr>
      <w:r>
        <w:rPr>
          <w:rFonts w:ascii="Times New Roman"/>
          <w:b w:val="false"/>
          <w:i w:val="false"/>
          <w:color w:val="000000"/>
          <w:sz w:val="28"/>
        </w:rPr>
        <w:t>
      7) перевозки такси (M1) и нерегулярные перевозки пассажиров и багажа (M2) осуществляются с соблюдением действующих требований законодательства, предусмотренных для данных видов перевозок, с учетом особенностей, установленных настоящими Правилами.</w:t>
      </w:r>
    </w:p>
    <w:bookmarkEnd w:id="126"/>
    <w:bookmarkStart w:name="z135" w:id="127"/>
    <w:p>
      <w:pPr>
        <w:spacing w:after="0"/>
        <w:ind w:left="0"/>
        <w:jc w:val="both"/>
      </w:pPr>
      <w:r>
        <w:rPr>
          <w:rFonts w:ascii="Times New Roman"/>
          <w:b w:val="false"/>
          <w:i w:val="false"/>
          <w:color w:val="000000"/>
          <w:sz w:val="28"/>
        </w:rPr>
        <w:t>
      24. Субъект пилотного проекта до начала перевозки пассажиров и багажа автотранспортными средствами обязан обеспечить страхование и поддержание в течение всего срока действия пилотного проекта риска ответственности по обязательствам, возникающим вследствие причинения вреда жизни, здоровью или имуществу третьих лиц, в отношении каждого автотранспортного средства. Субъект пилотного проекта в дополнение к договору обязательного страхования гражданской ответственности владельцев транспортных средств обязан поддерживать застрахованным в течение всего срока действия пилотного проекта риск ответственности по обязательствам, возникающим вследствие причинения вреда жизни, здоровью или имуществу других лиц, в пользу третьих лиц на сумму 60 (шестидесяти) миллионов теңге в отношении каждого автотранспортного средства.</w:t>
      </w:r>
    </w:p>
    <w:bookmarkEnd w:id="127"/>
    <w:bookmarkStart w:name="z136" w:id="128"/>
    <w:p>
      <w:pPr>
        <w:spacing w:after="0"/>
        <w:ind w:left="0"/>
        <w:jc w:val="both"/>
      </w:pPr>
      <w:r>
        <w:rPr>
          <w:rFonts w:ascii="Times New Roman"/>
          <w:b w:val="false"/>
          <w:i w:val="false"/>
          <w:color w:val="000000"/>
          <w:sz w:val="28"/>
        </w:rPr>
        <w:t>
      25. При необходимости остановки автотранспортного средства в процессе движения сотрудник полиции устанавливает связь с удаленным оператором по номеру телефона, указанному на заднем боковом стекле транспортного средства высокой автоматизации со стороны места водителя, а также размещенному на официальном сайте субъекта пилотного проекта в информационно-телекоммуникационной сети Интернет.</w:t>
      </w:r>
    </w:p>
    <w:bookmarkEnd w:id="128"/>
    <w:bookmarkStart w:name="z137" w:id="129"/>
    <w:p>
      <w:pPr>
        <w:spacing w:after="0"/>
        <w:ind w:left="0"/>
        <w:jc w:val="both"/>
      </w:pPr>
      <w:r>
        <w:rPr>
          <w:rFonts w:ascii="Times New Roman"/>
          <w:b w:val="false"/>
          <w:i w:val="false"/>
          <w:color w:val="000000"/>
          <w:sz w:val="28"/>
        </w:rPr>
        <w:t xml:space="preserve">
      Сотрудник полиции сообщает государственный регистрационный номер транспортного средства удаленному оператору либо лицу, ответственным за принятие управления транспортным средством с условной автоматизацией и доводит требование об остановке конкретного транспортного средства с указанием оснований для остановки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Закона Республики Казахстан "О дорожном движении".</w:t>
      </w:r>
    </w:p>
    <w:bookmarkEnd w:id="129"/>
    <w:bookmarkStart w:name="z138" w:id="130"/>
    <w:p>
      <w:pPr>
        <w:spacing w:after="0"/>
        <w:ind w:left="0"/>
        <w:jc w:val="both"/>
      </w:pPr>
      <w:r>
        <w:rPr>
          <w:rFonts w:ascii="Times New Roman"/>
          <w:b w:val="false"/>
          <w:i w:val="false"/>
          <w:color w:val="000000"/>
          <w:sz w:val="28"/>
        </w:rPr>
        <w:t xml:space="preserve">
      При необходимости временного ограничения или запрета движения автотранспортных средств в целях обеспечения безопасности охраняемых лиц и объектов в соответствии с подпунктом 9) пункта 2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 Службе государственной охраны Республики Казахстан", Служба государственной охраны Республики Казахстан осуществляет прямую связь с субъектом пилотного проекта, а в случае нахождения автотранспортного средства в движении с удаленным оператором по номеру телефона, нанесенному на заднем боковом стекле автотранспортного средства высокой автоматизации со стороны места водителя и размещенному на официальном сайте субъекта пилотного проекта в информационно-телекоммуникационной сети "Интернет" сообщает удаленному оператору государственный регистрационный номер транспортного средства либо с лицом, ответственным за принятие управления автотранспортным средством условной автоматизации, и сообщает о необходимости осуществить остановку конкретного автотранспортного средства либо изменение маршрута.</w:t>
      </w:r>
    </w:p>
    <w:bookmarkEnd w:id="130"/>
    <w:bookmarkStart w:name="z139" w:id="131"/>
    <w:p>
      <w:pPr>
        <w:spacing w:after="0"/>
        <w:ind w:left="0"/>
        <w:jc w:val="both"/>
      </w:pPr>
      <w:r>
        <w:rPr>
          <w:rFonts w:ascii="Times New Roman"/>
          <w:b w:val="false"/>
          <w:i w:val="false"/>
          <w:color w:val="000000"/>
          <w:sz w:val="28"/>
        </w:rPr>
        <w:t>
      26. При наступлении случаев, указанных в пункте 25 настоящих Правил, остановка автотранспортного средства обеспечивается в ближайшем безопасном месте. В случае обращения сотрудников ведомств, указанных в пункте 25 настоящих Правил, с требованием о прибытии представителя, субъект пилотного проекта обеспечивает его прибытие к месту остановки автотранспортного средства в течение тридцати минут.</w:t>
      </w:r>
    </w:p>
    <w:bookmarkEnd w:id="131"/>
    <w:bookmarkStart w:name="z140" w:id="132"/>
    <w:p>
      <w:pPr>
        <w:spacing w:after="0"/>
        <w:ind w:left="0"/>
        <w:jc w:val="both"/>
      </w:pPr>
      <w:r>
        <w:rPr>
          <w:rFonts w:ascii="Times New Roman"/>
          <w:b w:val="false"/>
          <w:i w:val="false"/>
          <w:color w:val="000000"/>
          <w:sz w:val="28"/>
        </w:rPr>
        <w:t>
      27. В случае дорожно-транспортного происшествия с участием автотранспортного средства высокой автоматизации, участники дорожного движения сообщают по единому каналу "102" о случившемся дорожно-транспортном происшествии, а также могут установить связь с субъектом пилотного проекта посредством телефонного звонка или короткого текстового сообщения по номеру телефона, указанного на заднем боковом стекле автомобиля высокой автоматизации и на официальном сайте субъекта пилотного проекта в информационно-телекоммуникационной сети "Интернет".</w:t>
      </w:r>
    </w:p>
    <w:bookmarkEnd w:id="132"/>
    <w:bookmarkStart w:name="z141" w:id="133"/>
    <w:p>
      <w:pPr>
        <w:spacing w:after="0"/>
        <w:ind w:left="0"/>
        <w:jc w:val="both"/>
      </w:pPr>
      <w:r>
        <w:rPr>
          <w:rFonts w:ascii="Times New Roman"/>
          <w:b w:val="false"/>
          <w:i w:val="false"/>
          <w:color w:val="000000"/>
          <w:sz w:val="28"/>
        </w:rPr>
        <w:t>
      При этом субъект пилотного проекта с момента получения информации о дорожно-транспортном происшествии в течение тридцати минут обеспечивает прибытие своего уполномоченного представителя на место дорожно-транспортного происшествия для оформления дорожно-транспортного происшествия в порядке, установленном законодательством Республики Казахстан.</w:t>
      </w:r>
    </w:p>
    <w:bookmarkEnd w:id="133"/>
    <w:bookmarkStart w:name="z142" w:id="134"/>
    <w:p>
      <w:pPr>
        <w:spacing w:after="0"/>
        <w:ind w:left="0"/>
        <w:jc w:val="both"/>
      </w:pPr>
      <w:r>
        <w:rPr>
          <w:rFonts w:ascii="Times New Roman"/>
          <w:b w:val="false"/>
          <w:i w:val="false"/>
          <w:color w:val="000000"/>
          <w:sz w:val="28"/>
        </w:rPr>
        <w:t>
      28. В рамках разбора и оформления дорожно-транспортного происшествия с участием автотранспортного средства представитель субъекта пилотного проекта предоставляет в орган внутренних дел Республики Казахстан, осуществляющий производство по делу по факту дорожно-транспортного происшествия, непрерывные видеозаписи с камер видеонаблюдения автотранспортного средства, участвующего в дорожно-транспортном происшествии. Качество видеозаписи позволяет детально оценить окружающую обстановку в момент дорожно-транспортного происшествия в любое время суток при любых погодных условиях. Видеозапись содержит момент дорожно-транспортного происшествия, а также период, включающий 30 (тридцать) секунд до и после такого момента.</w:t>
      </w:r>
    </w:p>
    <w:bookmarkEnd w:id="134"/>
    <w:bookmarkStart w:name="z143" w:id="135"/>
    <w:p>
      <w:pPr>
        <w:spacing w:after="0"/>
        <w:ind w:left="0"/>
        <w:jc w:val="both"/>
      </w:pPr>
      <w:r>
        <w:rPr>
          <w:rFonts w:ascii="Times New Roman"/>
          <w:b w:val="false"/>
          <w:i w:val="false"/>
          <w:color w:val="000000"/>
          <w:sz w:val="28"/>
        </w:rPr>
        <w:t>
      29. В случае дорожно-транспортного происшествия с участием транспортного средства, повлекшее причинение вреда жизни и здоровью людей, субъект пилотного проекта обеспечивает информирования органов внутренних дел, медицинские службы, а также прибытие уполномоченного представителя на место дорожно-транспортного происшествия в течение тридцати минут.</w:t>
      </w:r>
    </w:p>
    <w:bookmarkEnd w:id="135"/>
    <w:bookmarkStart w:name="z144" w:id="136"/>
    <w:p>
      <w:pPr>
        <w:spacing w:after="0"/>
        <w:ind w:left="0"/>
        <w:jc w:val="both"/>
      </w:pPr>
      <w:r>
        <w:rPr>
          <w:rFonts w:ascii="Times New Roman"/>
          <w:b w:val="false"/>
          <w:i w:val="false"/>
          <w:color w:val="000000"/>
          <w:sz w:val="28"/>
        </w:rPr>
        <w:t>
      30. В случае принятия решения уполномоченными государственными органами в пределах их полномочий, о прекращении (временной или частичной приостановке) проезда автотранспортного средства по территории пилотного проекта субъект пилотного проекта прекращает (временно или частично приостановить) проезд автотранспортного средства в соответствии со сроками и ограничениями, установленными соответствующими правовыми актами.</w:t>
      </w:r>
    </w:p>
    <w:bookmarkEnd w:id="136"/>
    <w:bookmarkStart w:name="z145" w:id="137"/>
    <w:p>
      <w:pPr>
        <w:spacing w:after="0"/>
        <w:ind w:left="0"/>
        <w:jc w:val="both"/>
      </w:pPr>
      <w:r>
        <w:rPr>
          <w:rFonts w:ascii="Times New Roman"/>
          <w:b w:val="false"/>
          <w:i w:val="false"/>
          <w:color w:val="000000"/>
          <w:sz w:val="28"/>
        </w:rPr>
        <w:t>
      31. Субъекты пилотного проекта, удаленные операторы, а также лица, ответственные за принятие управления автотранспортным средством условной автоматизации, за нарушение требований настоящих Правил, повлекшее причинение вреда жизни, здоровью или имуществу участников дорожного движения, несут ответственность в соответствии с законами Республики Казахстан.</w:t>
      </w:r>
    </w:p>
    <w:bookmarkEnd w:id="137"/>
    <w:bookmarkStart w:name="z146" w:id="138"/>
    <w:p>
      <w:pPr>
        <w:spacing w:after="0"/>
        <w:ind w:left="0"/>
        <w:jc w:val="both"/>
      </w:pPr>
      <w:r>
        <w:rPr>
          <w:rFonts w:ascii="Times New Roman"/>
          <w:b w:val="false"/>
          <w:i w:val="false"/>
          <w:color w:val="000000"/>
          <w:sz w:val="28"/>
        </w:rPr>
        <w:t>
      32. Субъект пилотного проекта не позднее 5 (пяти) календарных дней со дня начала пилотного проекта направляет в государственные органы, участвующие в реализации проекта уведомление в письменной форме о номере телефона, по которому можно связываться с представителем субъекта пилотного проекта для решения вопросов, связанных с реализацией пилотного проекта и эксплуатацией автотранспортного средства. В случае изменения такого номера телефона субъект пилотного проекта обеспечивает в течении 2 (двух) календарных дня уведомление указанных лиц о таких изменениях. При этом актуализация номера телефона субъектом пилотного проекта на своем официальном сайте и на автотранспортных средствах осуществляется незамедлительно.</w:t>
      </w:r>
    </w:p>
    <w:bookmarkEnd w:id="138"/>
    <w:bookmarkStart w:name="z147" w:id="139"/>
    <w:p>
      <w:pPr>
        <w:spacing w:after="0"/>
        <w:ind w:left="0"/>
        <w:jc w:val="left"/>
      </w:pPr>
      <w:r>
        <w:rPr>
          <w:rFonts w:ascii="Times New Roman"/>
          <w:b/>
          <w:i w:val="false"/>
          <w:color w:val="000000"/>
        </w:rPr>
        <w:t xml:space="preserve"> Глава 10. Основания и сроки приостановления статуса субъекта пилотного проекта</w:t>
      </w:r>
    </w:p>
    <w:bookmarkEnd w:id="139"/>
    <w:bookmarkStart w:name="z148" w:id="140"/>
    <w:p>
      <w:pPr>
        <w:spacing w:after="0"/>
        <w:ind w:left="0"/>
        <w:jc w:val="both"/>
      </w:pPr>
      <w:r>
        <w:rPr>
          <w:rFonts w:ascii="Times New Roman"/>
          <w:b w:val="false"/>
          <w:i w:val="false"/>
          <w:color w:val="000000"/>
          <w:sz w:val="28"/>
        </w:rPr>
        <w:t>
      33. Статус субъекта пилотного проекта приостанавливается в следующих случаях:</w:t>
      </w:r>
    </w:p>
    <w:bookmarkEnd w:id="140"/>
    <w:bookmarkStart w:name="z149" w:id="141"/>
    <w:p>
      <w:pPr>
        <w:spacing w:after="0"/>
        <w:ind w:left="0"/>
        <w:jc w:val="both"/>
      </w:pPr>
      <w:r>
        <w:rPr>
          <w:rFonts w:ascii="Times New Roman"/>
          <w:b w:val="false"/>
          <w:i w:val="false"/>
          <w:color w:val="000000"/>
          <w:sz w:val="28"/>
        </w:rPr>
        <w:t>
      1) непредставление отчета о реализации пилотного проекта для целей проведения мониторинга и оценки эффективности и результативности реализации пилотного проекта, в соответствии с настоящими Правилами, а также представление неполной или недостоверной информации в таких отчетах. В этом случае статус субъекта пилотного проекта приостанавливается до момента представления отчета о реализации пилотного проекта для целей проведения мониторинга и оценки эффективности и результативности реализации пилотного проекта, или представления уточненного отчета;</w:t>
      </w:r>
    </w:p>
    <w:bookmarkEnd w:id="141"/>
    <w:bookmarkStart w:name="z150" w:id="142"/>
    <w:p>
      <w:pPr>
        <w:spacing w:after="0"/>
        <w:ind w:left="0"/>
        <w:jc w:val="both"/>
      </w:pPr>
      <w:r>
        <w:rPr>
          <w:rFonts w:ascii="Times New Roman"/>
          <w:b w:val="false"/>
          <w:i w:val="false"/>
          <w:color w:val="000000"/>
          <w:sz w:val="28"/>
        </w:rPr>
        <w:t>
      2) дорожно-транспортное происшествие с участием автотранспортного средства субъекта пилотного проекта, в результате которого причинен вред здоровью средней тяжести. В этом случае статус субъекта пилотного проекта приостанавливается до вынесения процессуального решения уполномоченного должностного лица о примирении сторон дорожно-транспортного происшествия и возмещении причиненного вреда потерпевшему либо до окончательного процессуального решения должностного лица (суда) о том, что при эксплуатации автотранспортного средства системой автоматизированного управления не было допущено нарушений правил дорожного движения Республики Казахстан либо неисправностей, повлекших данное происшествие;</w:t>
      </w:r>
    </w:p>
    <w:bookmarkEnd w:id="142"/>
    <w:bookmarkStart w:name="z151" w:id="143"/>
    <w:p>
      <w:pPr>
        <w:spacing w:after="0"/>
        <w:ind w:left="0"/>
        <w:jc w:val="both"/>
      </w:pPr>
      <w:r>
        <w:rPr>
          <w:rFonts w:ascii="Times New Roman"/>
          <w:b w:val="false"/>
          <w:i w:val="false"/>
          <w:color w:val="000000"/>
          <w:sz w:val="28"/>
        </w:rPr>
        <w:t>
      3) дорожно-транспортное происшествие с участием автотранспортного средства субъекта пилотного проекта, в результате которого причинены тяжкий вред здоровью либо смерть человека. В этом случае статус субъекта пилотного проекта приостанавливается до окончательного процессуального решения должностного лица (суда) о том, что при эксплуатации автотранспортного средства системой автоматизированного управления не было допущено нарушений правил дорожного движения Республики Казахстан либо неисправностей, повлекших данное происшествие.</w:t>
      </w:r>
    </w:p>
    <w:bookmarkEnd w:id="143"/>
    <w:bookmarkStart w:name="z152" w:id="144"/>
    <w:p>
      <w:pPr>
        <w:spacing w:after="0"/>
        <w:ind w:left="0"/>
        <w:jc w:val="both"/>
      </w:pPr>
      <w:r>
        <w:rPr>
          <w:rFonts w:ascii="Times New Roman"/>
          <w:b w:val="false"/>
          <w:i w:val="false"/>
          <w:color w:val="000000"/>
          <w:sz w:val="28"/>
        </w:rPr>
        <w:t>
      Министерство внутренних дел Республики Казахстан в течение 3 (трех) рабочих дней со дня наступления обстоятельств, указанных в подпунктах 2) и 3) настоящего пункта, обеспечивает информирование Министерства искусственного интеллекта и цифрового развития Республики Казахстан о дорожно-транспортном происшествии.</w:t>
      </w:r>
    </w:p>
    <w:bookmarkEnd w:id="144"/>
    <w:bookmarkStart w:name="z153" w:id="145"/>
    <w:p>
      <w:pPr>
        <w:spacing w:after="0"/>
        <w:ind w:left="0"/>
        <w:jc w:val="both"/>
      </w:pPr>
      <w:r>
        <w:rPr>
          <w:rFonts w:ascii="Times New Roman"/>
          <w:b w:val="false"/>
          <w:i w:val="false"/>
          <w:color w:val="000000"/>
          <w:sz w:val="28"/>
        </w:rPr>
        <w:t>
      34. Решение о приостановлении статуса субъекта пилотного проекта принимается Министерством искусственного интеллекта и цифрового развития Республики Казахстан на основании наступления одного или нескольких случаев, предусмотренных пунктом 33 настоящих Правил.</w:t>
      </w:r>
    </w:p>
    <w:bookmarkEnd w:id="145"/>
    <w:bookmarkStart w:name="z154" w:id="146"/>
    <w:p>
      <w:pPr>
        <w:spacing w:after="0"/>
        <w:ind w:left="0"/>
        <w:jc w:val="both"/>
      </w:pPr>
      <w:r>
        <w:rPr>
          <w:rFonts w:ascii="Times New Roman"/>
          <w:b w:val="false"/>
          <w:i w:val="false"/>
          <w:color w:val="000000"/>
          <w:sz w:val="28"/>
        </w:rPr>
        <w:t>
      В случаях, предусмотренными подпунктами 2) и 3) пункта 33 настоящих Правил, решение о приостановлении статуса субъекта пилотного проекта принимается Министерством искусственного интеллекта и цифрового развития Республики Казахстан на основании заключения комиссии пилотного проекта, в порядке, установленном главой 12 настоящих Правил.</w:t>
      </w:r>
    </w:p>
    <w:bookmarkEnd w:id="146"/>
    <w:bookmarkStart w:name="z155" w:id="147"/>
    <w:p>
      <w:pPr>
        <w:spacing w:after="0"/>
        <w:ind w:left="0"/>
        <w:jc w:val="both"/>
      </w:pPr>
      <w:r>
        <w:rPr>
          <w:rFonts w:ascii="Times New Roman"/>
          <w:b w:val="false"/>
          <w:i w:val="false"/>
          <w:color w:val="000000"/>
          <w:sz w:val="28"/>
        </w:rPr>
        <w:t>
      Министерство искусственного интеллекта и цифрового развития Республики Казахстан уведомляет субъекта пилотного проекта, в отношении которого принято решение о приостановлении статуса, путем направления копии приказа о приостановлении статуса субъекта пилотного проекта в течение 5 (пяти) рабочих дней со дня, следующего за днем вступления в силу соответствующего приказа, на адрес электронной почты, указанный субъектом пилотного проекта в заявлении о присоединении к пилотному проекту.</w:t>
      </w:r>
    </w:p>
    <w:bookmarkEnd w:id="147"/>
    <w:bookmarkStart w:name="z156" w:id="148"/>
    <w:p>
      <w:pPr>
        <w:spacing w:after="0"/>
        <w:ind w:left="0"/>
        <w:jc w:val="both"/>
      </w:pPr>
      <w:r>
        <w:rPr>
          <w:rFonts w:ascii="Times New Roman"/>
          <w:b w:val="false"/>
          <w:i w:val="false"/>
          <w:color w:val="000000"/>
          <w:sz w:val="28"/>
        </w:rPr>
        <w:t>
      35. С момента получения уведомления о приостановлении статуса, субъект пилотного проекта обязан:</w:t>
      </w:r>
    </w:p>
    <w:bookmarkEnd w:id="148"/>
    <w:bookmarkStart w:name="z157" w:id="149"/>
    <w:p>
      <w:pPr>
        <w:spacing w:after="0"/>
        <w:ind w:left="0"/>
        <w:jc w:val="both"/>
      </w:pPr>
      <w:r>
        <w:rPr>
          <w:rFonts w:ascii="Times New Roman"/>
          <w:b w:val="false"/>
          <w:i w:val="false"/>
          <w:color w:val="000000"/>
          <w:sz w:val="28"/>
        </w:rPr>
        <w:t>
      1) приостановить участие в пилотном проекте, включая эксплуатацию автотранспортных средств в рамках пилотного проекта;</w:t>
      </w:r>
    </w:p>
    <w:bookmarkEnd w:id="149"/>
    <w:bookmarkStart w:name="z158" w:id="150"/>
    <w:p>
      <w:pPr>
        <w:spacing w:after="0"/>
        <w:ind w:left="0"/>
        <w:jc w:val="both"/>
      </w:pPr>
      <w:r>
        <w:rPr>
          <w:rFonts w:ascii="Times New Roman"/>
          <w:b w:val="false"/>
          <w:i w:val="false"/>
          <w:color w:val="000000"/>
          <w:sz w:val="28"/>
        </w:rPr>
        <w:t>
      2) устранить причины, послужившие основанием для приостановления статуса субъекта пилотного проекта, в зависимости от соответствующего основания, указанного в пункте 33 настоящих Правил, и представить в Министерство искусственного интеллекта и цифрового развития Республики Казахстан:</w:t>
      </w:r>
    </w:p>
    <w:bookmarkEnd w:id="150"/>
    <w:bookmarkStart w:name="z159" w:id="151"/>
    <w:p>
      <w:pPr>
        <w:spacing w:after="0"/>
        <w:ind w:left="0"/>
        <w:jc w:val="both"/>
      </w:pPr>
      <w:r>
        <w:rPr>
          <w:rFonts w:ascii="Times New Roman"/>
          <w:b w:val="false"/>
          <w:i w:val="false"/>
          <w:color w:val="000000"/>
          <w:sz w:val="28"/>
        </w:rPr>
        <w:t>
      при приостановлении по основанию, предусмотренному подпунктом 1) пункта 33 настоящих Правил, отчет о реализации пилотного проекта;</w:t>
      </w:r>
    </w:p>
    <w:bookmarkEnd w:id="151"/>
    <w:bookmarkStart w:name="z160" w:id="152"/>
    <w:p>
      <w:pPr>
        <w:spacing w:after="0"/>
        <w:ind w:left="0"/>
        <w:jc w:val="both"/>
      </w:pPr>
      <w:r>
        <w:rPr>
          <w:rFonts w:ascii="Times New Roman"/>
          <w:b w:val="false"/>
          <w:i w:val="false"/>
          <w:color w:val="000000"/>
          <w:sz w:val="28"/>
        </w:rPr>
        <w:t>
      при приостановлении по основанию, предусмотренному подпунктом 2) пункта 33 настоящих Правил, копию процессуального решения уполномоченного должностного лица о примирении сторон дорожно-транспортного происшествия и возмещении причиненного вреда потерпевшему либо копию вступившего в законную силу процессуального решения уполномоченного должностного лица (суда) о том, что при эксплуатации автотранспортного средства системой автоматизированного управления не было допущено нарушений правил дорожного движения Республики Казахстан либо неисправностей, повлекших данное происшествие;</w:t>
      </w:r>
    </w:p>
    <w:bookmarkEnd w:id="152"/>
    <w:bookmarkStart w:name="z161" w:id="153"/>
    <w:p>
      <w:pPr>
        <w:spacing w:after="0"/>
        <w:ind w:left="0"/>
        <w:jc w:val="both"/>
      </w:pPr>
      <w:r>
        <w:rPr>
          <w:rFonts w:ascii="Times New Roman"/>
          <w:b w:val="false"/>
          <w:i w:val="false"/>
          <w:color w:val="000000"/>
          <w:sz w:val="28"/>
        </w:rPr>
        <w:t>
      при приостановлении по основанию, предусмотренному подпунктом 3) пункта 33 настоящих Правил, копию вступившего в законную силу процессуального решения уполномоченного должностного лица (суда) о том, что при эксплуатации автотранспортного средства системой автоматизированного управления не было допущено нарушений правил дорожного движения Республики Казахстан либо неисправностей, повлекших данное происшествие.</w:t>
      </w:r>
    </w:p>
    <w:bookmarkEnd w:id="153"/>
    <w:bookmarkStart w:name="z162" w:id="154"/>
    <w:p>
      <w:pPr>
        <w:spacing w:after="0"/>
        <w:ind w:left="0"/>
        <w:jc w:val="both"/>
      </w:pPr>
      <w:r>
        <w:rPr>
          <w:rFonts w:ascii="Times New Roman"/>
          <w:b w:val="false"/>
          <w:i w:val="false"/>
          <w:color w:val="000000"/>
          <w:sz w:val="28"/>
        </w:rPr>
        <w:t>
      36. Решение о возобновлении статуса субъекта пилотного проекта принимается Министерством искусственного интеллекта и цифрового развития Республики Казахстан в течение 5 (пяти) рабочих дней с момента предоставления субъектом пилотного проекта документов, предусмотренных в подпункте 2) пункта 35 настоящих Правил.</w:t>
      </w:r>
    </w:p>
    <w:bookmarkEnd w:id="154"/>
    <w:bookmarkStart w:name="z163" w:id="155"/>
    <w:p>
      <w:pPr>
        <w:spacing w:after="0"/>
        <w:ind w:left="0"/>
        <w:jc w:val="both"/>
      </w:pPr>
      <w:r>
        <w:rPr>
          <w:rFonts w:ascii="Times New Roman"/>
          <w:b w:val="false"/>
          <w:i w:val="false"/>
          <w:color w:val="000000"/>
          <w:sz w:val="28"/>
        </w:rPr>
        <w:t>
      37. Субъект пилотного проекта, в отношении которого принято решение о возобновлении статуса субъекта пилотного проекта, уведомляется о принятом решении в течение 5 (пяти) рабочих дней со дня, следующего за днем вступления в силу решения Министерством искусственного интеллекта и цифрового развития Республики Казахстан по адресу электронной почты, указанному в заявлении субъекта пилотного проекта на присоединение к пилотному проекту, с приложением копии приказа о возобновлении статуса субъекта пилотного проекта.</w:t>
      </w:r>
    </w:p>
    <w:bookmarkEnd w:id="155"/>
    <w:bookmarkStart w:name="z164" w:id="156"/>
    <w:p>
      <w:pPr>
        <w:spacing w:after="0"/>
        <w:ind w:left="0"/>
        <w:jc w:val="left"/>
      </w:pPr>
      <w:r>
        <w:rPr>
          <w:rFonts w:ascii="Times New Roman"/>
          <w:b/>
          <w:i w:val="false"/>
          <w:color w:val="000000"/>
        </w:rPr>
        <w:t xml:space="preserve"> Глава 11. Основания и сроки прекращения статуса субъекта пилотного проекта</w:t>
      </w:r>
    </w:p>
    <w:bookmarkEnd w:id="156"/>
    <w:bookmarkStart w:name="z165" w:id="157"/>
    <w:p>
      <w:pPr>
        <w:spacing w:after="0"/>
        <w:ind w:left="0"/>
        <w:jc w:val="both"/>
      </w:pPr>
      <w:r>
        <w:rPr>
          <w:rFonts w:ascii="Times New Roman"/>
          <w:b w:val="false"/>
          <w:i w:val="false"/>
          <w:color w:val="000000"/>
          <w:sz w:val="28"/>
        </w:rPr>
        <w:t>
      38. Статус субъекта пилотного проекта прекращается по следующим основаниям:</w:t>
      </w:r>
    </w:p>
    <w:bookmarkEnd w:id="157"/>
    <w:bookmarkStart w:name="z166" w:id="158"/>
    <w:p>
      <w:pPr>
        <w:spacing w:after="0"/>
        <w:ind w:left="0"/>
        <w:jc w:val="both"/>
      </w:pPr>
      <w:r>
        <w:rPr>
          <w:rFonts w:ascii="Times New Roman"/>
          <w:b w:val="false"/>
          <w:i w:val="false"/>
          <w:color w:val="000000"/>
          <w:sz w:val="28"/>
        </w:rPr>
        <w:t>
      1) ликвидация юридического лица – субъекта пилотного проекта, признание его несостоятельным (банкротом) либо прекращение деятельности в установленном законодательством порядке;</w:t>
      </w:r>
    </w:p>
    <w:bookmarkEnd w:id="158"/>
    <w:bookmarkStart w:name="z167" w:id="159"/>
    <w:p>
      <w:pPr>
        <w:spacing w:after="0"/>
        <w:ind w:left="0"/>
        <w:jc w:val="both"/>
      </w:pPr>
      <w:r>
        <w:rPr>
          <w:rFonts w:ascii="Times New Roman"/>
          <w:b w:val="false"/>
          <w:i w:val="false"/>
          <w:color w:val="000000"/>
          <w:sz w:val="28"/>
        </w:rPr>
        <w:t>
      2) предоставление субъектом пилотного проекта заведомо недостоверных сведений при приобретении статуса субъекта пилотного проекта;</w:t>
      </w:r>
    </w:p>
    <w:bookmarkEnd w:id="159"/>
    <w:bookmarkStart w:name="z168" w:id="160"/>
    <w:p>
      <w:pPr>
        <w:spacing w:after="0"/>
        <w:ind w:left="0"/>
        <w:jc w:val="both"/>
      </w:pPr>
      <w:r>
        <w:rPr>
          <w:rFonts w:ascii="Times New Roman"/>
          <w:b w:val="false"/>
          <w:i w:val="false"/>
          <w:color w:val="000000"/>
          <w:sz w:val="28"/>
        </w:rPr>
        <w:t>
      3) установление наличия факта о том, что при эксплуатации автотранспортного средства системой автоматизированного управления было допущено нарушение правил дорожного движения Республики Казахстан либо неисправности, подтвержденного вступившим в законную силу постановлением (решением) уполномоченного органа (суда), в результате которого произошло дорожно-транспортное происшествие, указанное в подпункте 2) и подпункте 3) пункта 33 настоящих Правил;</w:t>
      </w:r>
    </w:p>
    <w:bookmarkEnd w:id="160"/>
    <w:bookmarkStart w:name="z169" w:id="161"/>
    <w:p>
      <w:pPr>
        <w:spacing w:after="0"/>
        <w:ind w:left="0"/>
        <w:jc w:val="both"/>
      </w:pPr>
      <w:r>
        <w:rPr>
          <w:rFonts w:ascii="Times New Roman"/>
          <w:b w:val="false"/>
          <w:i w:val="false"/>
          <w:color w:val="000000"/>
          <w:sz w:val="28"/>
        </w:rPr>
        <w:t>
      4) подача субъектом пилотного проекта в Министерство искусственного интеллекта и цифрового развития Республики Казахстан письменного заявления (уведомления) о добровольном прекращении участия в пилотном проекте.</w:t>
      </w:r>
    </w:p>
    <w:bookmarkEnd w:id="161"/>
    <w:bookmarkStart w:name="z170" w:id="162"/>
    <w:p>
      <w:pPr>
        <w:spacing w:after="0"/>
        <w:ind w:left="0"/>
        <w:jc w:val="both"/>
      </w:pPr>
      <w:r>
        <w:rPr>
          <w:rFonts w:ascii="Times New Roman"/>
          <w:b w:val="false"/>
          <w:i w:val="false"/>
          <w:color w:val="000000"/>
          <w:sz w:val="28"/>
        </w:rPr>
        <w:t>
      39. Решение о прекращении статуса субъекта пилотного проекта принимается Министерством искусственного интеллекта и цифрового развития Республики Казахстан по основаниям, предусмотренным пунктом 40 настоящих Правил.</w:t>
      </w:r>
    </w:p>
    <w:bookmarkEnd w:id="162"/>
    <w:bookmarkStart w:name="z171" w:id="163"/>
    <w:p>
      <w:pPr>
        <w:spacing w:after="0"/>
        <w:ind w:left="0"/>
        <w:jc w:val="both"/>
      </w:pPr>
      <w:r>
        <w:rPr>
          <w:rFonts w:ascii="Times New Roman"/>
          <w:b w:val="false"/>
          <w:i w:val="false"/>
          <w:color w:val="000000"/>
          <w:sz w:val="28"/>
        </w:rPr>
        <w:t>
      В случае, предусмотренном подпунктом 3) пункта 38 настоящих Правил, решение о прекращении статуса субъекта пилотного проекта принимается Министерством искусственного интеллекта и цифрового развития Республики Казахстан на основании заключения комиссии, в порядке, установленном главой 12 настоящих Правил.</w:t>
      </w:r>
    </w:p>
    <w:bookmarkEnd w:id="163"/>
    <w:bookmarkStart w:name="z172" w:id="164"/>
    <w:p>
      <w:pPr>
        <w:spacing w:after="0"/>
        <w:ind w:left="0"/>
        <w:jc w:val="both"/>
      </w:pPr>
      <w:r>
        <w:rPr>
          <w:rFonts w:ascii="Times New Roman"/>
          <w:b w:val="false"/>
          <w:i w:val="false"/>
          <w:color w:val="000000"/>
          <w:sz w:val="28"/>
        </w:rPr>
        <w:t>
      40. Субъект пилотного проекта, в отношении которого принято решение о прекращении статуса субъекта пилотного проекта, уведомляется о принятом решении путем направления ему в течение 3 (трех) рабочих дней со дня, следующего за днем вступления в силу приказа о прекращении статуса субъекта пилотного проекта по адресу электронной почты, указанному в заявлении субъекта пилотного проекта на присоединение к пилотному проекту, копии приказа о прекращении статуса субъекта пилотного проекта.</w:t>
      </w:r>
    </w:p>
    <w:bookmarkEnd w:id="164"/>
    <w:bookmarkStart w:name="z173" w:id="165"/>
    <w:p>
      <w:pPr>
        <w:spacing w:after="0"/>
        <w:ind w:left="0"/>
        <w:jc w:val="left"/>
      </w:pPr>
      <w:r>
        <w:rPr>
          <w:rFonts w:ascii="Times New Roman"/>
          <w:b/>
          <w:i w:val="false"/>
          <w:color w:val="000000"/>
        </w:rPr>
        <w:t xml:space="preserve"> Глава 12. Рассмотрение комиссией пилотного проекта дорожно-транспортных происшествий</w:t>
      </w:r>
    </w:p>
    <w:bookmarkEnd w:id="165"/>
    <w:bookmarkStart w:name="z174" w:id="166"/>
    <w:p>
      <w:pPr>
        <w:spacing w:after="0"/>
        <w:ind w:left="0"/>
        <w:jc w:val="both"/>
      </w:pPr>
      <w:r>
        <w:rPr>
          <w:rFonts w:ascii="Times New Roman"/>
          <w:b w:val="false"/>
          <w:i w:val="false"/>
          <w:color w:val="000000"/>
          <w:sz w:val="28"/>
        </w:rPr>
        <w:t>
      41. Министерство искусственного интеллекта и цифрового развития Республики Казахстан совместно с комиссией пилотного проекта и субъектом пилотного проекта в течение 30 (тридцати) календарных дней после наступления случаев, указанных в подпунктах 2) и 3) пункта 33 и в подпункте 4) пункта 38 настоящих Правил, осуществляют рассмотрение обстоятельств дорожно-транспортного происшествия, в том числе:</w:t>
      </w:r>
    </w:p>
    <w:bookmarkEnd w:id="166"/>
    <w:bookmarkStart w:name="z175" w:id="167"/>
    <w:p>
      <w:pPr>
        <w:spacing w:after="0"/>
        <w:ind w:left="0"/>
        <w:jc w:val="both"/>
      </w:pPr>
      <w:r>
        <w:rPr>
          <w:rFonts w:ascii="Times New Roman"/>
          <w:b w:val="false"/>
          <w:i w:val="false"/>
          <w:color w:val="000000"/>
          <w:sz w:val="28"/>
        </w:rPr>
        <w:t>
      1) об объеме и о характере вреда, причиненного жизни, здоровью или имуществу человека либо имуществу юридического лица в результате эксплуатации автотранспортного средства;</w:t>
      </w:r>
    </w:p>
    <w:bookmarkEnd w:id="167"/>
    <w:bookmarkStart w:name="z176" w:id="168"/>
    <w:p>
      <w:pPr>
        <w:spacing w:after="0"/>
        <w:ind w:left="0"/>
        <w:jc w:val="both"/>
      </w:pPr>
      <w:r>
        <w:rPr>
          <w:rFonts w:ascii="Times New Roman"/>
          <w:b w:val="false"/>
          <w:i w:val="false"/>
          <w:color w:val="000000"/>
          <w:sz w:val="28"/>
        </w:rPr>
        <w:t>
      2) об обстоятельствах, повлекших за собой причинение вреда жизни, здоровью или имуществу человека либо имуществу юридического лица в результате эксплуатации автотранспортного средства (в том числе о технических (технологических) сбоях и (или) об ошибках, допущенных при эксплуатации системы автоматизированного управления, о действиях (бездействии) лиц, которые повлекли или могли повлечь причинение такого вреда);</w:t>
      </w:r>
    </w:p>
    <w:bookmarkEnd w:id="168"/>
    <w:bookmarkStart w:name="z177" w:id="169"/>
    <w:p>
      <w:pPr>
        <w:spacing w:after="0"/>
        <w:ind w:left="0"/>
        <w:jc w:val="both"/>
      </w:pPr>
      <w:r>
        <w:rPr>
          <w:rFonts w:ascii="Times New Roman"/>
          <w:b w:val="false"/>
          <w:i w:val="false"/>
          <w:color w:val="000000"/>
          <w:sz w:val="28"/>
        </w:rPr>
        <w:t>
      3) о принятых или об отсутствии принятых мер, направленных на минимизацию и (или) устранение последствий причинения вреда жизни, здоровью или имуществу человека либо имуществу юридического лица, а также на предупреждение причинения такого вреда;</w:t>
      </w:r>
    </w:p>
    <w:bookmarkEnd w:id="169"/>
    <w:bookmarkStart w:name="z178" w:id="170"/>
    <w:p>
      <w:pPr>
        <w:spacing w:after="0"/>
        <w:ind w:left="0"/>
        <w:jc w:val="both"/>
      </w:pPr>
      <w:r>
        <w:rPr>
          <w:rFonts w:ascii="Times New Roman"/>
          <w:b w:val="false"/>
          <w:i w:val="false"/>
          <w:color w:val="000000"/>
          <w:sz w:val="28"/>
        </w:rPr>
        <w:t>
      4) о необходимости или об отсутствии необходимости приостановления и (или) прекращения статуса субъекта пилотного проекта.</w:t>
      </w:r>
    </w:p>
    <w:bookmarkEnd w:id="170"/>
    <w:bookmarkStart w:name="z179" w:id="171"/>
    <w:p>
      <w:pPr>
        <w:spacing w:after="0"/>
        <w:ind w:left="0"/>
        <w:jc w:val="both"/>
      </w:pPr>
      <w:r>
        <w:rPr>
          <w:rFonts w:ascii="Times New Roman"/>
          <w:b w:val="false"/>
          <w:i w:val="false"/>
          <w:color w:val="000000"/>
          <w:sz w:val="28"/>
        </w:rPr>
        <w:t>
      42. Комиссия пилотного проекта вправе запрашивать у субъекта пилотного проекта документы и информацию, касающиеся дорожно-транспортного происшествия.</w:t>
      </w:r>
    </w:p>
    <w:bookmarkEnd w:id="171"/>
    <w:bookmarkStart w:name="z180" w:id="172"/>
    <w:p>
      <w:pPr>
        <w:spacing w:after="0"/>
        <w:ind w:left="0"/>
        <w:jc w:val="both"/>
      </w:pPr>
      <w:r>
        <w:rPr>
          <w:rFonts w:ascii="Times New Roman"/>
          <w:b w:val="false"/>
          <w:i w:val="false"/>
          <w:color w:val="000000"/>
          <w:sz w:val="28"/>
        </w:rPr>
        <w:t>
      43. Заключение комиссии пилотного проекта оформляется в виде протокола комиссии пилотного проекта.</w:t>
      </w:r>
    </w:p>
    <w:bookmarkEnd w:id="172"/>
    <w:bookmarkStart w:name="z181" w:id="173"/>
    <w:p>
      <w:pPr>
        <w:spacing w:after="0"/>
        <w:ind w:left="0"/>
        <w:jc w:val="both"/>
      </w:pPr>
      <w:r>
        <w:rPr>
          <w:rFonts w:ascii="Times New Roman"/>
          <w:b w:val="false"/>
          <w:i w:val="false"/>
          <w:color w:val="000000"/>
          <w:sz w:val="28"/>
        </w:rPr>
        <w:t>
      44. Заключение комиссии пилотного проекта, содержащего решения о необходимости приостановления и (или) прекращения статуса субъекта пилотного проекта является основанием для принятия Министерством искусственного интеллекта и цифрового развития Республики Казахстан решения о приостановлении и (или) прекращения статуса указанного субъекта пилотного проекта.</w:t>
      </w:r>
    </w:p>
    <w:bookmarkEnd w:id="173"/>
    <w:bookmarkStart w:name="z182" w:id="174"/>
    <w:p>
      <w:pPr>
        <w:spacing w:after="0"/>
        <w:ind w:left="0"/>
        <w:jc w:val="left"/>
      </w:pPr>
      <w:r>
        <w:rPr>
          <w:rFonts w:ascii="Times New Roman"/>
          <w:b/>
          <w:i w:val="false"/>
          <w:color w:val="000000"/>
        </w:rPr>
        <w:t xml:space="preserve"> Глава 13. Оценка эффективности и результативности пилотного проекта</w:t>
      </w:r>
    </w:p>
    <w:bookmarkEnd w:id="174"/>
    <w:bookmarkStart w:name="z183" w:id="175"/>
    <w:p>
      <w:pPr>
        <w:spacing w:after="0"/>
        <w:ind w:left="0"/>
        <w:jc w:val="both"/>
      </w:pPr>
      <w:r>
        <w:rPr>
          <w:rFonts w:ascii="Times New Roman"/>
          <w:b w:val="false"/>
          <w:i w:val="false"/>
          <w:color w:val="000000"/>
          <w:sz w:val="28"/>
        </w:rPr>
        <w:t>
      45. Оценка эффективности и результативности реализации пилотного проекта осуществляется в рамках мониторинга пилотного проекта.</w:t>
      </w:r>
    </w:p>
    <w:bookmarkEnd w:id="175"/>
    <w:bookmarkStart w:name="z184" w:id="176"/>
    <w:p>
      <w:pPr>
        <w:spacing w:after="0"/>
        <w:ind w:left="0"/>
        <w:jc w:val="both"/>
      </w:pPr>
      <w:r>
        <w:rPr>
          <w:rFonts w:ascii="Times New Roman"/>
          <w:b w:val="false"/>
          <w:i w:val="false"/>
          <w:color w:val="000000"/>
          <w:sz w:val="28"/>
        </w:rPr>
        <w:t>
      46. В ходе мониторинга пилотного проекта оценивается соответствие деятельности субъекта пилотного проекта требованиям настоящих Правил, а также достижение по итогам реализации пилотного проекта следующих показателей эффективности и результативности:</w:t>
      </w:r>
    </w:p>
    <w:bookmarkEnd w:id="176"/>
    <w:bookmarkStart w:name="z185" w:id="177"/>
    <w:p>
      <w:pPr>
        <w:spacing w:after="0"/>
        <w:ind w:left="0"/>
        <w:jc w:val="both"/>
      </w:pPr>
      <w:r>
        <w:rPr>
          <w:rFonts w:ascii="Times New Roman"/>
          <w:b w:val="false"/>
          <w:i w:val="false"/>
          <w:color w:val="000000"/>
          <w:sz w:val="28"/>
        </w:rPr>
        <w:t>
      1) пробег автотранспортных средств высокой автоматизации (не менее) - 10000 (десять тысяч) километров;</w:t>
      </w:r>
    </w:p>
    <w:bookmarkEnd w:id="177"/>
    <w:bookmarkStart w:name="z186" w:id="178"/>
    <w:p>
      <w:pPr>
        <w:spacing w:after="0"/>
        <w:ind w:left="0"/>
        <w:jc w:val="both"/>
      </w:pPr>
      <w:r>
        <w:rPr>
          <w:rFonts w:ascii="Times New Roman"/>
          <w:b w:val="false"/>
          <w:i w:val="false"/>
          <w:color w:val="000000"/>
          <w:sz w:val="28"/>
        </w:rPr>
        <w:t>
      2) количество осуществленных пассажирских перевозок (не менее) – 100 (ста) единиц;</w:t>
      </w:r>
    </w:p>
    <w:bookmarkEnd w:id="178"/>
    <w:bookmarkStart w:name="z187" w:id="179"/>
    <w:p>
      <w:pPr>
        <w:spacing w:after="0"/>
        <w:ind w:left="0"/>
        <w:jc w:val="both"/>
      </w:pPr>
      <w:r>
        <w:rPr>
          <w:rFonts w:ascii="Times New Roman"/>
          <w:b w:val="false"/>
          <w:i w:val="false"/>
          <w:color w:val="000000"/>
          <w:sz w:val="28"/>
        </w:rPr>
        <w:t>
      3) отсутствие дорожно-транспортных происшествий вследствие доказанной неисправности системы автоматизированного управления.</w:t>
      </w:r>
    </w:p>
    <w:bookmarkEnd w:id="179"/>
    <w:bookmarkStart w:name="z188" w:id="180"/>
    <w:p>
      <w:pPr>
        <w:spacing w:after="0"/>
        <w:ind w:left="0"/>
        <w:jc w:val="both"/>
      </w:pPr>
      <w:r>
        <w:rPr>
          <w:rFonts w:ascii="Times New Roman"/>
          <w:b w:val="false"/>
          <w:i w:val="false"/>
          <w:color w:val="000000"/>
          <w:sz w:val="28"/>
        </w:rPr>
        <w:t>
      47. Оценка соответствия деятельности субъектов пилотного проекта показателям эффективности и результативности реализации пилотного проекта, установленным настоящими Правилами, осуществляется на основании отчетов об итогах деятельности в рамках реализации пилотного проекта.</w:t>
      </w:r>
    </w:p>
    <w:bookmarkEnd w:id="180"/>
    <w:bookmarkStart w:name="z189" w:id="181"/>
    <w:p>
      <w:pPr>
        <w:spacing w:after="0"/>
        <w:ind w:left="0"/>
        <w:jc w:val="both"/>
      </w:pPr>
      <w:r>
        <w:rPr>
          <w:rFonts w:ascii="Times New Roman"/>
          <w:b w:val="false"/>
          <w:i w:val="false"/>
          <w:color w:val="000000"/>
          <w:sz w:val="28"/>
        </w:rPr>
        <w:t>
      48. Отчет о реализации пилотного проекта для целей проведения мониторинга и оценки эффективности и результативности реализации пилотного проекта, представляется субъектами пилотного проекта в Министерство искусственного интеллекта и цифрового развития Республики Казахстан один раз в полугодие, не позднее последнего рабочего дня календарного месяца, следующего за отчетным полугодием.</w:t>
      </w:r>
    </w:p>
    <w:bookmarkEnd w:id="181"/>
    <w:bookmarkStart w:name="z190" w:id="182"/>
    <w:p>
      <w:pPr>
        <w:spacing w:after="0"/>
        <w:ind w:left="0"/>
        <w:jc w:val="left"/>
      </w:pPr>
      <w:r>
        <w:rPr>
          <w:rFonts w:ascii="Times New Roman"/>
          <w:b/>
          <w:i w:val="false"/>
          <w:color w:val="000000"/>
        </w:rPr>
        <w:t xml:space="preserve"> Глава 14. Государственные органы, участвующие в реализации проекта</w:t>
      </w:r>
    </w:p>
    <w:bookmarkEnd w:id="182"/>
    <w:bookmarkStart w:name="z191" w:id="183"/>
    <w:p>
      <w:pPr>
        <w:spacing w:after="0"/>
        <w:ind w:left="0"/>
        <w:jc w:val="both"/>
      </w:pPr>
      <w:r>
        <w:rPr>
          <w:rFonts w:ascii="Times New Roman"/>
          <w:b w:val="false"/>
          <w:i w:val="false"/>
          <w:color w:val="000000"/>
          <w:sz w:val="28"/>
        </w:rPr>
        <w:t>
      49. Министерство искусственного интеллекта и цифрового развития Республики Казахстан обеспечивает координацию реализации пилотного проекта и межведомственное взаимодействие, и взаимодействие с субъектами пилотного проекта, проведения мониторинга и оценки эффективности и результативности реализации пилотного проекта в соответствии с настоящими Правилами.</w:t>
      </w:r>
    </w:p>
    <w:bookmarkEnd w:id="183"/>
    <w:bookmarkStart w:name="z192" w:id="184"/>
    <w:p>
      <w:pPr>
        <w:spacing w:after="0"/>
        <w:ind w:left="0"/>
        <w:jc w:val="both"/>
      </w:pPr>
      <w:r>
        <w:rPr>
          <w:rFonts w:ascii="Times New Roman"/>
          <w:b w:val="false"/>
          <w:i w:val="false"/>
          <w:color w:val="000000"/>
          <w:sz w:val="28"/>
        </w:rPr>
        <w:t>
      50. Министерство транспорта Республики Казахстан обеспечивает нормативное регулирование сферы пассажирских перевозок при эксплуатации автотранспортных средств условной и высокой автоматизации.</w:t>
      </w:r>
    </w:p>
    <w:bookmarkEnd w:id="184"/>
    <w:bookmarkStart w:name="z193" w:id="185"/>
    <w:p>
      <w:pPr>
        <w:spacing w:after="0"/>
        <w:ind w:left="0"/>
        <w:jc w:val="both"/>
      </w:pPr>
      <w:r>
        <w:rPr>
          <w:rFonts w:ascii="Times New Roman"/>
          <w:b w:val="false"/>
          <w:i w:val="false"/>
          <w:color w:val="000000"/>
          <w:sz w:val="28"/>
        </w:rPr>
        <w:t>
      51. Министерство внутренних дел Республики Казахстан обеспечивает безопасность дорожного движения, регистрацию автотранспортных средств условной и высокой автоматизации управления, а также реагирования на инциденты в соответствии с настоящими Правилами.</w:t>
      </w:r>
    </w:p>
    <w:bookmarkEnd w:id="185"/>
    <w:bookmarkStart w:name="z194" w:id="186"/>
    <w:p>
      <w:pPr>
        <w:spacing w:after="0"/>
        <w:ind w:left="0"/>
        <w:jc w:val="both"/>
      </w:pPr>
      <w:r>
        <w:rPr>
          <w:rFonts w:ascii="Times New Roman"/>
          <w:b w:val="false"/>
          <w:i w:val="false"/>
          <w:color w:val="000000"/>
          <w:sz w:val="28"/>
        </w:rPr>
        <w:t>
      52. Министерство торговли и интеграции Республики Казахстан обеспечивает координацию по вопросам оценки соответствия требованиям, установленным к автотранспортным средствам условной и высокой автоматизации управления.</w:t>
      </w:r>
    </w:p>
    <w:bookmarkEnd w:id="186"/>
    <w:bookmarkStart w:name="z195" w:id="187"/>
    <w:p>
      <w:pPr>
        <w:spacing w:after="0"/>
        <w:ind w:left="0"/>
        <w:jc w:val="both"/>
      </w:pPr>
      <w:r>
        <w:rPr>
          <w:rFonts w:ascii="Times New Roman"/>
          <w:b w:val="false"/>
          <w:i w:val="false"/>
          <w:color w:val="000000"/>
          <w:sz w:val="28"/>
        </w:rPr>
        <w:t>
      53. Акиматы городов Астаны, Алматы и Косшы Акмолинской области обеспечивают предоставление городской инфраструктуры, организационное сопровождение и взаимодействие с населением в соответствии с настоящими Правилами.</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реализации</w:t>
            </w:r>
            <w:r>
              <w:br/>
            </w:r>
            <w:r>
              <w:rPr>
                <w:rFonts w:ascii="Times New Roman"/>
                <w:b w:val="false"/>
                <w:i w:val="false"/>
                <w:color w:val="000000"/>
                <w:sz w:val="20"/>
              </w:rPr>
              <w:t>пилотного проекта по</w:t>
            </w:r>
            <w:r>
              <w:br/>
            </w:r>
            <w:r>
              <w:rPr>
                <w:rFonts w:ascii="Times New Roman"/>
                <w:b w:val="false"/>
                <w:i w:val="false"/>
                <w:color w:val="000000"/>
                <w:sz w:val="20"/>
              </w:rPr>
              <w:t>внедрению автотранспортных</w:t>
            </w:r>
            <w:r>
              <w:br/>
            </w:r>
            <w:r>
              <w:rPr>
                <w:rFonts w:ascii="Times New Roman"/>
                <w:b w:val="false"/>
                <w:i w:val="false"/>
                <w:color w:val="000000"/>
                <w:sz w:val="20"/>
              </w:rPr>
              <w:t>средств условной и высокой</w:t>
            </w:r>
            <w:r>
              <w:br/>
            </w:r>
            <w:r>
              <w:rPr>
                <w:rFonts w:ascii="Times New Roman"/>
                <w:b w:val="false"/>
                <w:i w:val="false"/>
                <w:color w:val="000000"/>
                <w:sz w:val="20"/>
              </w:rPr>
              <w:t>автоматизации управления</w:t>
            </w:r>
          </w:p>
        </w:tc>
      </w:tr>
    </w:tbl>
    <w:bookmarkStart w:name="z197" w:id="188"/>
    <w:p>
      <w:pPr>
        <w:spacing w:after="0"/>
        <w:ind w:left="0"/>
        <w:jc w:val="both"/>
      </w:pPr>
      <w:r>
        <w:rPr>
          <w:rFonts w:ascii="Times New Roman"/>
          <w:b w:val="false"/>
          <w:i w:val="false"/>
          <w:color w:val="000000"/>
          <w:sz w:val="28"/>
        </w:rPr>
        <w:t>
      (форма)</w:t>
      </w:r>
    </w:p>
    <w:bookmarkEnd w:id="188"/>
    <w:bookmarkStart w:name="z198" w:id="189"/>
    <w:p>
      <w:pPr>
        <w:spacing w:after="0"/>
        <w:ind w:left="0"/>
        <w:jc w:val="left"/>
      </w:pPr>
      <w:r>
        <w:rPr>
          <w:rFonts w:ascii="Times New Roman"/>
          <w:b/>
          <w:i w:val="false"/>
          <w:color w:val="000000"/>
        </w:rPr>
        <w:t xml:space="preserve"> Заявления о принятии обязательств, вытекающих из настоящих Правил и обеспечении безопасности автотранспортного средства условной или высокой автоматизации управления</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и фактический адрес юридического лица)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лице,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заявляет, что следующие автотранспортные средства условной или высокой автоматизации: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(VIN)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автоматизации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90"/>
    <w:p>
      <w:pPr>
        <w:spacing w:after="0"/>
        <w:ind w:left="0"/>
        <w:jc w:val="both"/>
      </w:pPr>
      <w:r>
        <w:rPr>
          <w:rFonts w:ascii="Times New Roman"/>
          <w:b w:val="false"/>
          <w:i w:val="false"/>
          <w:color w:val="000000"/>
          <w:sz w:val="28"/>
        </w:rPr>
        <w:t>
      1) оснащено системой автоматизированного управления, которая:</w:t>
      </w:r>
    </w:p>
    <w:bookmarkEnd w:id="190"/>
    <w:bookmarkStart w:name="z200" w:id="191"/>
    <w:p>
      <w:pPr>
        <w:spacing w:after="0"/>
        <w:ind w:left="0"/>
        <w:jc w:val="both"/>
      </w:pPr>
      <w:r>
        <w:rPr>
          <w:rFonts w:ascii="Times New Roman"/>
          <w:b w:val="false"/>
          <w:i w:val="false"/>
          <w:color w:val="000000"/>
          <w:sz w:val="28"/>
        </w:rPr>
        <w:t>
      обеспечивает соблюдение правил дорожного движения Республики Казахстан;</w:t>
      </w:r>
    </w:p>
    <w:bookmarkEnd w:id="191"/>
    <w:bookmarkStart w:name="z201" w:id="192"/>
    <w:p>
      <w:pPr>
        <w:spacing w:after="0"/>
        <w:ind w:left="0"/>
        <w:jc w:val="both"/>
      </w:pPr>
      <w:r>
        <w:rPr>
          <w:rFonts w:ascii="Times New Roman"/>
          <w:b w:val="false"/>
          <w:i w:val="false"/>
          <w:color w:val="000000"/>
          <w:sz w:val="28"/>
        </w:rPr>
        <w:t>
      осуществляет контроль дорожно-транспортной обстановки средствами технического зрения, безопасно и предсказуемо взаимодействует с другими участниками дорожного движения;</w:t>
      </w:r>
    </w:p>
    <w:bookmarkEnd w:id="192"/>
    <w:bookmarkStart w:name="z202" w:id="193"/>
    <w:p>
      <w:pPr>
        <w:spacing w:after="0"/>
        <w:ind w:left="0"/>
        <w:jc w:val="both"/>
      </w:pPr>
      <w:r>
        <w:rPr>
          <w:rFonts w:ascii="Times New Roman"/>
          <w:b w:val="false"/>
          <w:i w:val="false"/>
          <w:color w:val="000000"/>
          <w:sz w:val="28"/>
        </w:rPr>
        <w:t>
      безопасным образом реагирует на ошибки, допускаемые другими участниками дорожного движения, в целях сведения до минимума потенциальных последствий таких ошибок;</w:t>
      </w:r>
    </w:p>
    <w:bookmarkEnd w:id="193"/>
    <w:bookmarkStart w:name="z203" w:id="194"/>
    <w:p>
      <w:pPr>
        <w:spacing w:after="0"/>
        <w:ind w:left="0"/>
        <w:jc w:val="both"/>
      </w:pPr>
      <w:r>
        <w:rPr>
          <w:rFonts w:ascii="Times New Roman"/>
          <w:b w:val="false"/>
          <w:i w:val="false"/>
          <w:color w:val="000000"/>
          <w:sz w:val="28"/>
        </w:rPr>
        <w:t>
      имеет возможность диагностирования неисправностей системы автоматизированного управления на любом этапе эксплуатации;</w:t>
      </w:r>
    </w:p>
    <w:bookmarkEnd w:id="194"/>
    <w:bookmarkStart w:name="z204" w:id="195"/>
    <w:p>
      <w:pPr>
        <w:spacing w:after="0"/>
        <w:ind w:left="0"/>
        <w:jc w:val="both"/>
      </w:pPr>
      <w:r>
        <w:rPr>
          <w:rFonts w:ascii="Times New Roman"/>
          <w:b w:val="false"/>
          <w:i w:val="false"/>
          <w:color w:val="000000"/>
          <w:sz w:val="28"/>
        </w:rPr>
        <w:t>
      действует только в пределах установленных условий эксплуатации;</w:t>
      </w:r>
    </w:p>
    <w:bookmarkEnd w:id="195"/>
    <w:bookmarkStart w:name="z205" w:id="196"/>
    <w:p>
      <w:pPr>
        <w:spacing w:after="0"/>
        <w:ind w:left="0"/>
        <w:jc w:val="both"/>
      </w:pPr>
      <w:r>
        <w:rPr>
          <w:rFonts w:ascii="Times New Roman"/>
          <w:b w:val="false"/>
          <w:i w:val="false"/>
          <w:color w:val="000000"/>
          <w:sz w:val="28"/>
        </w:rPr>
        <w:t>
      в состоянии создавать условия, которые обеспечивают минимальный возможный уровень риска в случае сбоя в работе системы автоматизированного управления или иной системы транспортного средства;</w:t>
      </w:r>
    </w:p>
    <w:bookmarkEnd w:id="196"/>
    <w:bookmarkStart w:name="z206" w:id="197"/>
    <w:p>
      <w:pPr>
        <w:spacing w:after="0"/>
        <w:ind w:left="0"/>
        <w:jc w:val="both"/>
      </w:pPr>
      <w:r>
        <w:rPr>
          <w:rFonts w:ascii="Times New Roman"/>
          <w:b w:val="false"/>
          <w:i w:val="false"/>
          <w:color w:val="000000"/>
          <w:sz w:val="28"/>
        </w:rPr>
        <w:t xml:space="preserve">
      обеспечивает возможность проверки функционирования системы автоматизированного управления на любом этапе эксплуатации, включая получение информации об активном или неактивном автоматизированном режиме управления, нахождении в установленной среде штатной эксплуатации, наличии ошибок, препятствующих функционированию системы автоматизированного управления; </w:t>
      </w:r>
    </w:p>
    <w:bookmarkEnd w:id="197"/>
    <w:bookmarkStart w:name="z207" w:id="198"/>
    <w:p>
      <w:pPr>
        <w:spacing w:after="0"/>
        <w:ind w:left="0"/>
        <w:jc w:val="both"/>
      </w:pPr>
      <w:r>
        <w:rPr>
          <w:rFonts w:ascii="Times New Roman"/>
          <w:b w:val="false"/>
          <w:i w:val="false"/>
          <w:color w:val="000000"/>
          <w:sz w:val="28"/>
        </w:rPr>
        <w:t>
      реагирует на непредвиденные ситуации таким образом, чтобы свести до минимума опасность для пользователей этого транспортного средства или других участников дорожного движения;</w:t>
      </w:r>
    </w:p>
    <w:bookmarkEnd w:id="198"/>
    <w:bookmarkStart w:name="z208" w:id="199"/>
    <w:p>
      <w:pPr>
        <w:spacing w:after="0"/>
        <w:ind w:left="0"/>
        <w:jc w:val="both"/>
      </w:pPr>
      <w:r>
        <w:rPr>
          <w:rFonts w:ascii="Times New Roman"/>
          <w:b w:val="false"/>
          <w:i w:val="false"/>
          <w:color w:val="000000"/>
          <w:sz w:val="28"/>
        </w:rPr>
        <w:t>
      обменивается информацией с его пользователями и другими участниками дорожного движения, касающейся его состояния и намерения через визуальные сигналы и индикаторы (такие как стоп-сигналы, фары, поворотники и другие предусмотренные средствами световой или звуковой сигнализации) в четкой и последовательной форме;</w:t>
      </w:r>
    </w:p>
    <w:bookmarkEnd w:id="199"/>
    <w:bookmarkStart w:name="z209" w:id="200"/>
    <w:p>
      <w:pPr>
        <w:spacing w:after="0"/>
        <w:ind w:left="0"/>
        <w:jc w:val="both"/>
      </w:pPr>
      <w:r>
        <w:rPr>
          <w:rFonts w:ascii="Times New Roman"/>
          <w:b w:val="false"/>
          <w:i w:val="false"/>
          <w:color w:val="000000"/>
          <w:sz w:val="28"/>
        </w:rPr>
        <w:t>
      имеет возможность деактивации безопасным способом и передачи управления удаленному оператору либо лицу, ответственному за принятие управления автотранспортным средством в ситуациях, при которых система автоматизированного управления оказывается неспособной осуществлять безопасное управление этим транспортным средством;</w:t>
      </w:r>
    </w:p>
    <w:bookmarkEnd w:id="200"/>
    <w:bookmarkStart w:name="z210" w:id="201"/>
    <w:p>
      <w:pPr>
        <w:spacing w:after="0"/>
        <w:ind w:left="0"/>
        <w:jc w:val="both"/>
      </w:pPr>
      <w:r>
        <w:rPr>
          <w:rFonts w:ascii="Times New Roman"/>
          <w:b w:val="false"/>
          <w:i w:val="false"/>
          <w:color w:val="000000"/>
          <w:sz w:val="28"/>
        </w:rPr>
        <w:t>
      не создает электромагнитных помех в транспортном средстве, на котором установлена система автоматизированного управления, и для других участников дорожного движения;</w:t>
      </w:r>
    </w:p>
    <w:bookmarkEnd w:id="201"/>
    <w:bookmarkStart w:name="z211" w:id="202"/>
    <w:p>
      <w:pPr>
        <w:spacing w:after="0"/>
        <w:ind w:left="0"/>
        <w:jc w:val="both"/>
      </w:pPr>
      <w:r>
        <w:rPr>
          <w:rFonts w:ascii="Times New Roman"/>
          <w:b w:val="false"/>
          <w:i w:val="false"/>
          <w:color w:val="000000"/>
          <w:sz w:val="28"/>
        </w:rPr>
        <w:t>
      2) является безопасным для участия в дорожном движении по дорогам общего пользования и оснащено:</w:t>
      </w:r>
    </w:p>
    <w:bookmarkEnd w:id="202"/>
    <w:bookmarkStart w:name="z212" w:id="203"/>
    <w:p>
      <w:pPr>
        <w:spacing w:after="0"/>
        <w:ind w:left="0"/>
        <w:jc w:val="both"/>
      </w:pPr>
      <w:r>
        <w:rPr>
          <w:rFonts w:ascii="Times New Roman"/>
          <w:b w:val="false"/>
          <w:i w:val="false"/>
          <w:color w:val="000000"/>
          <w:sz w:val="28"/>
        </w:rPr>
        <w:t>
      устройством для непрерывной некорректируемой регистрации, сбора и хранения данных датчиков системы автоматизированного управления, обеспечивающим запись информации в формате, доступном только для чтения;</w:t>
      </w:r>
    </w:p>
    <w:bookmarkEnd w:id="203"/>
    <w:bookmarkStart w:name="z213" w:id="204"/>
    <w:p>
      <w:pPr>
        <w:spacing w:after="0"/>
        <w:ind w:left="0"/>
        <w:jc w:val="both"/>
      </w:pPr>
      <w:r>
        <w:rPr>
          <w:rFonts w:ascii="Times New Roman"/>
          <w:b w:val="false"/>
          <w:i w:val="false"/>
          <w:color w:val="000000"/>
          <w:sz w:val="28"/>
        </w:rPr>
        <w:t>
      устройствами для непрерывной некорректируемой видеорегистрации, которые осуществляют фиксацию действий пассажира и окружающей дорожно-транспортной обстановки во время эксплуатации;</w:t>
      </w:r>
    </w:p>
    <w:bookmarkEnd w:id="204"/>
    <w:bookmarkStart w:name="z214" w:id="205"/>
    <w:p>
      <w:pPr>
        <w:spacing w:after="0"/>
        <w:ind w:left="0"/>
        <w:jc w:val="both"/>
      </w:pPr>
      <w:r>
        <w:rPr>
          <w:rFonts w:ascii="Times New Roman"/>
          <w:b w:val="false"/>
          <w:i w:val="false"/>
          <w:color w:val="000000"/>
          <w:sz w:val="28"/>
        </w:rPr>
        <w:t>
      устройством для активации и деактивации системы автоматизированного управления, доступ к которому обеспечивается для удаленного оператора;</w:t>
      </w:r>
    </w:p>
    <w:bookmarkEnd w:id="205"/>
    <w:bookmarkStart w:name="z215" w:id="206"/>
    <w:p>
      <w:pPr>
        <w:spacing w:after="0"/>
        <w:ind w:left="0"/>
        <w:jc w:val="both"/>
      </w:pPr>
      <w:r>
        <w:rPr>
          <w:rFonts w:ascii="Times New Roman"/>
          <w:b w:val="false"/>
          <w:i w:val="false"/>
          <w:color w:val="000000"/>
          <w:sz w:val="28"/>
        </w:rPr>
        <w:t>
      установленным на заднем стекле или крышке задней двери автотранспортного средства специальным знаком "Автономное управление";</w:t>
      </w:r>
    </w:p>
    <w:bookmarkEnd w:id="206"/>
    <w:bookmarkStart w:name="z216" w:id="207"/>
    <w:p>
      <w:pPr>
        <w:spacing w:after="0"/>
        <w:ind w:left="0"/>
        <w:jc w:val="both"/>
      </w:pPr>
      <w:r>
        <w:rPr>
          <w:rFonts w:ascii="Times New Roman"/>
          <w:b w:val="false"/>
          <w:i w:val="false"/>
          <w:color w:val="000000"/>
          <w:sz w:val="28"/>
        </w:rPr>
        <w:t>
      программно-аппаратным комплексом, позволяющим удаленному оператору осуществлять дистанционный выбор маршрута и мест остановки автотранспортного средства;</w:t>
      </w:r>
    </w:p>
    <w:bookmarkEnd w:id="207"/>
    <w:bookmarkStart w:name="z217" w:id="208"/>
    <w:p>
      <w:pPr>
        <w:spacing w:after="0"/>
        <w:ind w:left="0"/>
        <w:jc w:val="both"/>
      </w:pPr>
      <w:r>
        <w:rPr>
          <w:rFonts w:ascii="Times New Roman"/>
          <w:b w:val="false"/>
          <w:i w:val="false"/>
          <w:color w:val="000000"/>
          <w:sz w:val="28"/>
        </w:rPr>
        <w:t>
      специальными маркировками, нанесенными на заднем боковом стекле со стороны места, предназначенного для водителя, содержащими номер телефона, по которому в случае дорожно-транспортного происшествия любой участник дорожного движения или третьи лица будут иметь возможность связи с субъектом пилотного проекта;</w:t>
      </w:r>
    </w:p>
    <w:bookmarkEnd w:id="208"/>
    <w:bookmarkStart w:name="z218" w:id="209"/>
    <w:p>
      <w:pPr>
        <w:spacing w:after="0"/>
        <w:ind w:left="0"/>
        <w:jc w:val="both"/>
      </w:pPr>
      <w:r>
        <w:rPr>
          <w:rFonts w:ascii="Times New Roman"/>
          <w:b w:val="false"/>
          <w:i w:val="false"/>
          <w:color w:val="000000"/>
          <w:sz w:val="28"/>
        </w:rPr>
        <w:t>
      3) будет эксплуатироваться при условии, что им:</w:t>
      </w:r>
    </w:p>
    <w:bookmarkEnd w:id="209"/>
    <w:bookmarkStart w:name="z219" w:id="210"/>
    <w:p>
      <w:pPr>
        <w:spacing w:after="0"/>
        <w:ind w:left="0"/>
        <w:jc w:val="both"/>
      </w:pPr>
      <w:r>
        <w:rPr>
          <w:rFonts w:ascii="Times New Roman"/>
          <w:b w:val="false"/>
          <w:i w:val="false"/>
          <w:color w:val="000000"/>
          <w:sz w:val="28"/>
        </w:rPr>
        <w:t>
      организована связь пассажира автотранспортного средства с представителями технической поддержки субъекта пилотного проекта;</w:t>
      </w:r>
    </w:p>
    <w:bookmarkEnd w:id="210"/>
    <w:bookmarkStart w:name="z220" w:id="211"/>
    <w:p>
      <w:pPr>
        <w:spacing w:after="0"/>
        <w:ind w:left="0"/>
        <w:jc w:val="both"/>
      </w:pPr>
      <w:r>
        <w:rPr>
          <w:rFonts w:ascii="Times New Roman"/>
          <w:b w:val="false"/>
          <w:i w:val="false"/>
          <w:color w:val="000000"/>
          <w:sz w:val="28"/>
        </w:rPr>
        <w:t>
      определена среда штатной эксплуатации системы автоматизированного управления, в рамках которых он гарантирует безопасность автоматизированного режима управления;</w:t>
      </w:r>
    </w:p>
    <w:bookmarkEnd w:id="211"/>
    <w:bookmarkStart w:name="z221" w:id="212"/>
    <w:p>
      <w:pPr>
        <w:spacing w:after="0"/>
        <w:ind w:left="0"/>
        <w:jc w:val="both"/>
      </w:pPr>
      <w:r>
        <w:rPr>
          <w:rFonts w:ascii="Times New Roman"/>
          <w:b w:val="false"/>
          <w:i w:val="false"/>
          <w:color w:val="000000"/>
          <w:sz w:val="28"/>
        </w:rPr>
        <w:t>
      обеспечена информационная безопасность, предотвращающая внешнее вмешательство в систему автоматизированного управления, за исключением случаев, когда такое вмешательство предусмотрено самой системой автоматизированного управления в целях обеспечения безопасности, включая вмешательство удаленного оператора.</w:t>
      </w:r>
    </w:p>
    <w:bookmarkEnd w:id="212"/>
    <w:bookmarkStart w:name="z222" w:id="213"/>
    <w:p>
      <w:pPr>
        <w:spacing w:after="0"/>
        <w:ind w:left="0"/>
        <w:jc w:val="both"/>
      </w:pPr>
      <w:r>
        <w:rPr>
          <w:rFonts w:ascii="Times New Roman"/>
          <w:b w:val="false"/>
          <w:i w:val="false"/>
          <w:color w:val="000000"/>
          <w:sz w:val="28"/>
        </w:rPr>
        <w:t>
      Достоверность указанных сведений и принятие обязательств, вытекающих из Правил реализации пилотного проекта по внедрению автотранспортных средств условной и высокой автоматизации управления, подтверждаю.</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 лица, имеющего право действовать от имени юридического лица)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