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d0e" w14:textId="d5e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Республики Казахстан от 20 июня 2025 года № 195 "Об утверждении Правил установления стоимости государственного задания в области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 февраля 2026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20 июня 2025 года № 195 "Об утверждении Правил установления стоимости государственного задания в области транспорта"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в области транспорта,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установлении стоимости государственного задания учитываются прямые и косвенные (административные) расходы исполнителя, подтвержденные обосновывающими документами (штатное расписание исполнителя, расчеты, копии договоров, не менее 3 (трех) ценовых предложений).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стоимости государственного задания по обеспечению водных путей в судоходном состоянии и содержание шлюзов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и стоимости работ и услуг, оказываемых предприятием уполномоченного органа, утвержденной приказом исполняющего обязанности Министра индустрии и инфраструктурного развития Республики Казахстан от 31 марта 2023 года № 199 (зарегистрирован в Реестре государственной регистрации нормативных правовых актов за № 32247).".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