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af29" w14:textId="ee8a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11 февраля 2026 года № 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2026 г. № 53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условиях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полутора до восемнадцати лет;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полутора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лица с инвалидностью старше восемнадцати лет с психоневрологическими заболеваниями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не способных к самостоятельному обслуживанию в связи с преклонным возрастом.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