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f6fc" w14:textId="667f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возвратности денег собственниками квартир, нежилых помещений, парковочных мест, кладовок, связанных с ремонтом и заменой лифтов, капитальным ремонтом общего имущества объекта кондоминиума по Алакольскому району</w:t>
      </w:r>
    </w:p>
    <w:p>
      <w:pPr>
        <w:spacing w:after="0"/>
        <w:ind w:left="0"/>
        <w:jc w:val="both"/>
      </w:pPr>
      <w:r>
        <w:rPr>
          <w:rFonts w:ascii="Times New Roman"/>
          <w:b w:val="false"/>
          <w:i w:val="false"/>
          <w:color w:val="000000"/>
          <w:sz w:val="28"/>
        </w:rPr>
        <w:t>Постановление акимата Алакольского района области Жетісу от 3 февраля 2026 года № 33</w:t>
      </w:r>
    </w:p>
    <w:p>
      <w:pPr>
        <w:spacing w:after="0"/>
        <w:ind w:left="0"/>
        <w:jc w:val="both"/>
      </w:pPr>
      <w:bookmarkStart w:name="z7" w:id="0"/>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Алакольского района ПОСТАНОВЛЯЕТ:</w:t>
      </w:r>
    </w:p>
    <w:bookmarkEnd w:id="0"/>
    <w:bookmarkStart w:name="z8" w:id="1"/>
    <w:p>
      <w:pPr>
        <w:spacing w:after="0"/>
        <w:ind w:left="0"/>
        <w:jc w:val="both"/>
      </w:pPr>
      <w:r>
        <w:rPr>
          <w:rFonts w:ascii="Times New Roman"/>
          <w:b w:val="false"/>
          <w:i w:val="false"/>
          <w:color w:val="000000"/>
          <w:sz w:val="28"/>
        </w:rPr>
        <w:t xml:space="preserve">
      1. Утвердить прилагаемые Правила обеспечения возвратности денег собственниками квартир, нежилых помещений, парковочных мест, кладовок связанных с ремонтом и заменой лифтов, капитальным ремонтом общего имущества объекта кондоминиума по Алакольскому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9"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курирующего данную сферу.</w:t>
      </w:r>
    </w:p>
    <w:bookmarkEnd w:id="2"/>
    <w:bookmarkStart w:name="z10"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Алакольского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А.С.Абдинов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Алакольского района от 03 февраля 2026 года №33</w:t>
            </w:r>
          </w:p>
        </w:tc>
      </w:tr>
    </w:tbl>
    <w:bookmarkStart w:name="z13" w:id="4"/>
    <w:p>
      <w:pPr>
        <w:spacing w:after="0"/>
        <w:ind w:left="0"/>
        <w:jc w:val="left"/>
      </w:pPr>
      <w:r>
        <w:rPr>
          <w:rFonts w:ascii="Times New Roman"/>
          <w:b/>
          <w:i w:val="false"/>
          <w:color w:val="000000"/>
        </w:rPr>
        <w:t xml:space="preserve"> Правила обеспечения возвратности денег собственниками квартир, нежилых помещений, парковочных мест, кладовок, связанных с ремонтом и заменой лифтов, капитальным ремонтом общего имущества объекта кондоминиума по Алакольскому району</w:t>
      </w:r>
    </w:p>
    <w:bookmarkEnd w:id="4"/>
    <w:bookmarkStart w:name="z14" w:id="5"/>
    <w:p>
      <w:pPr>
        <w:spacing w:after="0"/>
        <w:ind w:left="0"/>
        <w:jc w:val="both"/>
      </w:pPr>
      <w:r>
        <w:rPr>
          <w:rFonts w:ascii="Times New Roman"/>
          <w:b w:val="false"/>
          <w:i w:val="false"/>
          <w:color w:val="000000"/>
          <w:sz w:val="28"/>
        </w:rPr>
        <w:t>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правила обеспечения возвратности денег собственниками квартир, нежилых помещений, парковочных мест, кладовок, связанных с ремонтом и заменой лифтов, капитальным ремонтом общего имущества объекта кондоминиума по Алакольскому району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(далее - Закон), иными нормативными правовыми актами и определяют порядок обеспечения возвратности денег собственниками квартир, нежилых помещений, парковочных мест, кладовок, связанных с ремонтом и заменой лифтов, капитальным ремонтом общего имущества объекта кондоминиума по Алакольскому району. </w:t>
      </w:r>
    </w:p>
    <w:bookmarkEnd w:id="6"/>
    <w:bookmarkStart w:name="z16"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7" w:id="8"/>
    <w:p>
      <w:pPr>
        <w:spacing w:after="0"/>
        <w:ind w:left="0"/>
        <w:jc w:val="both"/>
      </w:pPr>
      <w:r>
        <w:rPr>
          <w:rFonts w:ascii="Times New Roman"/>
          <w:b w:val="false"/>
          <w:i w:val="false"/>
          <w:color w:val="000000"/>
          <w:sz w:val="28"/>
        </w:rPr>
        <w:t>
      1) управляющая компания – субъект предпринимательства, оказывающий услуги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 нежилых помещений многоквартирного жилого дома;</w:t>
      </w:r>
    </w:p>
    <w:bookmarkEnd w:id="8"/>
    <w:bookmarkStart w:name="z18" w:id="9"/>
    <w:p>
      <w:pPr>
        <w:spacing w:after="0"/>
        <w:ind w:left="0"/>
        <w:jc w:val="both"/>
      </w:pPr>
      <w:r>
        <w:rPr>
          <w:rFonts w:ascii="Times New Roman"/>
          <w:b w:val="false"/>
          <w:i w:val="false"/>
          <w:color w:val="000000"/>
          <w:sz w:val="28"/>
        </w:rPr>
        <w:t>
      2) голосование – процедура, при которой собственники квартир, нежилых помещений, парковочных мест, кладовок выражают свое мнение для принятия решения по вопросам, связанным с управлением объектом кондоминиума, путем подсчета голосов;</w:t>
      </w:r>
    </w:p>
    <w:bookmarkEnd w:id="9"/>
    <w:bookmarkStart w:name="z19" w:id="10"/>
    <w:p>
      <w:pPr>
        <w:spacing w:after="0"/>
        <w:ind w:left="0"/>
        <w:jc w:val="both"/>
      </w:pPr>
      <w:r>
        <w:rPr>
          <w:rFonts w:ascii="Times New Roman"/>
          <w:b w:val="false"/>
          <w:i w:val="false"/>
          <w:color w:val="000000"/>
          <w:sz w:val="28"/>
        </w:rPr>
        <w:t>
      3) управляющий многоквартирным жилым домом - гражданин Республики Казахстан и иметь документ о признании его профессиональной квалификации согласно Закону Республики Казахстан "О профессиональных квалификациях"</w:t>
      </w:r>
    </w:p>
    <w:bookmarkEnd w:id="10"/>
    <w:bookmarkStart w:name="z20" w:id="11"/>
    <w:p>
      <w:pPr>
        <w:spacing w:after="0"/>
        <w:ind w:left="0"/>
        <w:jc w:val="both"/>
      </w:pPr>
      <w:r>
        <w:rPr>
          <w:rFonts w:ascii="Times New Roman"/>
          <w:b w:val="false"/>
          <w:i w:val="false"/>
          <w:color w:val="000000"/>
          <w:sz w:val="28"/>
        </w:rPr>
        <w:t>
      4) совет многоквартирного жилого дома (далее – совет дома) – коллегиальный орган управления объектом кондоминиума, избираемый из числа собственников квартир, нежилых помещений;</w:t>
      </w:r>
    </w:p>
    <w:bookmarkEnd w:id="11"/>
    <w:bookmarkStart w:name="z21" w:id="12"/>
    <w:p>
      <w:pPr>
        <w:spacing w:after="0"/>
        <w:ind w:left="0"/>
        <w:jc w:val="both"/>
      </w:pPr>
      <w:r>
        <w:rPr>
          <w:rFonts w:ascii="Times New Roman"/>
          <w:b w:val="false"/>
          <w:i w:val="false"/>
          <w:color w:val="000000"/>
          <w:sz w:val="28"/>
        </w:rPr>
        <w:t>
      5)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2"/>
    <w:bookmarkStart w:name="z22" w:id="13"/>
    <w:p>
      <w:pPr>
        <w:spacing w:after="0"/>
        <w:ind w:left="0"/>
        <w:jc w:val="both"/>
      </w:pPr>
      <w:r>
        <w:rPr>
          <w:rFonts w:ascii="Times New Roman"/>
          <w:b w:val="false"/>
          <w:i w:val="false"/>
          <w:color w:val="000000"/>
          <w:sz w:val="28"/>
        </w:rPr>
        <w:t xml:space="preserve">
      6) общая площадь жилища - сумма полезной площади жилища и площадей балконов (лоджий, веранд, террас), рассчитываемых с применением понижающих коэффициентов в соответствии с нормативно-техническими актами; </w:t>
      </w:r>
    </w:p>
    <w:bookmarkEnd w:id="13"/>
    <w:bookmarkStart w:name="z23" w:id="14"/>
    <w:p>
      <w:pPr>
        <w:spacing w:after="0"/>
        <w:ind w:left="0"/>
        <w:jc w:val="both"/>
      </w:pPr>
      <w:r>
        <w:rPr>
          <w:rFonts w:ascii="Times New Roman"/>
          <w:b w:val="false"/>
          <w:i w:val="false"/>
          <w:color w:val="000000"/>
          <w:sz w:val="28"/>
        </w:rPr>
        <w:t xml:space="preserve">
      7) физический износ жилища - утрата первоначальных технико-эксплуатационных качеств (прочности, устойчивости, надежности и других) в результате воздействия природных, климатических и иных факторов; </w:t>
      </w:r>
    </w:p>
    <w:bookmarkEnd w:id="14"/>
    <w:bookmarkStart w:name="z24" w:id="15"/>
    <w:p>
      <w:pPr>
        <w:spacing w:after="0"/>
        <w:ind w:left="0"/>
        <w:jc w:val="both"/>
      </w:pPr>
      <w:r>
        <w:rPr>
          <w:rFonts w:ascii="Times New Roman"/>
          <w:b w:val="false"/>
          <w:i w:val="false"/>
          <w:color w:val="000000"/>
          <w:sz w:val="28"/>
        </w:rPr>
        <w:t>
      8) общая площадь жилого дома (жилого здания) - сумма общих площадей всех жилищ и площадей всех нежилых помещений, а также площадей частей жилого дома, являющихся общим имуществом;</w:t>
      </w:r>
    </w:p>
    <w:bookmarkEnd w:id="15"/>
    <w:bookmarkStart w:name="z25" w:id="16"/>
    <w:p>
      <w:pPr>
        <w:spacing w:after="0"/>
        <w:ind w:left="0"/>
        <w:jc w:val="both"/>
      </w:pPr>
      <w:r>
        <w:rPr>
          <w:rFonts w:ascii="Times New Roman"/>
          <w:b w:val="false"/>
          <w:i w:val="false"/>
          <w:color w:val="000000"/>
          <w:sz w:val="28"/>
        </w:rPr>
        <w:t xml:space="preserve">
      9)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 </w:t>
      </w:r>
    </w:p>
    <w:bookmarkEnd w:id="16"/>
    <w:bookmarkStart w:name="z26" w:id="17"/>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27" w:id="18"/>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8"/>
    <w:bookmarkStart w:name="z28" w:id="19"/>
    <w:p>
      <w:pPr>
        <w:spacing w:after="0"/>
        <w:ind w:left="0"/>
        <w:jc w:val="both"/>
      </w:pPr>
      <w:r>
        <w:rPr>
          <w:rFonts w:ascii="Times New Roman"/>
          <w:b w:val="false"/>
          <w:i w:val="false"/>
          <w:color w:val="000000"/>
          <w:sz w:val="28"/>
        </w:rPr>
        <w:t>
      12)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9"/>
    <w:bookmarkStart w:name="z29" w:id="20"/>
    <w:p>
      <w:pPr>
        <w:spacing w:after="0"/>
        <w:ind w:left="0"/>
        <w:jc w:val="both"/>
      </w:pPr>
      <w:r>
        <w:rPr>
          <w:rFonts w:ascii="Times New Roman"/>
          <w:b w:val="false"/>
          <w:i w:val="false"/>
          <w:color w:val="000000"/>
          <w:sz w:val="28"/>
        </w:rPr>
        <w:t>
      13) расходы на управление объектом кондоминиума и содержание общего имущества объекта кондоминиума – обязательные взносы собственников квартир, нежилых помещений, установленные решением собрания в соответствии с методикой расчета сметы расходов на управление объектом кондоминиума и содержание общего имущества объекта кондоминиума, а также методикой расчета минимального размера расходов на управление объектом кондоминиума и содержание общего имущества объекта кондоминиума;</w:t>
      </w:r>
    </w:p>
    <w:bookmarkEnd w:id="20"/>
    <w:bookmarkStart w:name="z30" w:id="21"/>
    <w:p>
      <w:pPr>
        <w:spacing w:after="0"/>
        <w:ind w:left="0"/>
        <w:jc w:val="both"/>
      </w:pPr>
      <w:r>
        <w:rPr>
          <w:rFonts w:ascii="Times New Roman"/>
          <w:b w:val="false"/>
          <w:i w:val="false"/>
          <w:color w:val="000000"/>
          <w:sz w:val="28"/>
        </w:rPr>
        <w:t xml:space="preserve">
      14)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 </w:t>
      </w:r>
    </w:p>
    <w:bookmarkEnd w:id="21"/>
    <w:bookmarkStart w:name="z31" w:id="22"/>
    <w:p>
      <w:pPr>
        <w:spacing w:after="0"/>
        <w:ind w:left="0"/>
        <w:jc w:val="both"/>
      </w:pPr>
      <w:r>
        <w:rPr>
          <w:rFonts w:ascii="Times New Roman"/>
          <w:b w:val="false"/>
          <w:i w:val="false"/>
          <w:color w:val="000000"/>
          <w:sz w:val="28"/>
        </w:rPr>
        <w:t>
      15)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bookmarkEnd w:id="22"/>
    <w:bookmarkStart w:name="z32" w:id="23"/>
    <w:p>
      <w:pPr>
        <w:spacing w:after="0"/>
        <w:ind w:left="0"/>
        <w:jc w:val="both"/>
      </w:pPr>
      <w:r>
        <w:rPr>
          <w:rFonts w:ascii="Times New Roman"/>
          <w:b w:val="false"/>
          <w:i w:val="false"/>
          <w:color w:val="000000"/>
          <w:sz w:val="28"/>
        </w:rPr>
        <w:t>
      16) специализированная уполномоченная организация (далее - Оператор) - организация, определяемая местным исполнительным органам для проведения капитального ремонта многоквартирных жилых домов.</w:t>
      </w:r>
    </w:p>
    <w:bookmarkEnd w:id="23"/>
    <w:bookmarkStart w:name="z33" w:id="24"/>
    <w:p>
      <w:pPr>
        <w:spacing w:after="0"/>
        <w:ind w:left="0"/>
        <w:jc w:val="both"/>
      </w:pPr>
      <w:r>
        <w:rPr>
          <w:rFonts w:ascii="Times New Roman"/>
          <w:b w:val="false"/>
          <w:i w:val="false"/>
          <w:color w:val="000000"/>
          <w:sz w:val="28"/>
        </w:rPr>
        <w:t xml:space="preserve">
      17) паркинг многоквартирного жилого дома (далее – паркинг) – нежилое помещение, предназначенное для стоянки автотранспортных средств, состоящее из парковочных мест; </w:t>
      </w:r>
    </w:p>
    <w:bookmarkEnd w:id="24"/>
    <w:bookmarkStart w:name="z34" w:id="25"/>
    <w:p>
      <w:pPr>
        <w:spacing w:after="0"/>
        <w:ind w:left="0"/>
        <w:jc w:val="both"/>
      </w:pPr>
      <w:r>
        <w:rPr>
          <w:rFonts w:ascii="Times New Roman"/>
          <w:b w:val="false"/>
          <w:i w:val="false"/>
          <w:color w:val="000000"/>
          <w:sz w:val="28"/>
        </w:rPr>
        <w:t>
      Паркинг может входить в состав общего имущества объекта кондоминиума или находиться в индивидуальной (раздельной) собственности.</w:t>
      </w:r>
    </w:p>
    <w:bookmarkEnd w:id="25"/>
    <w:bookmarkStart w:name="z35" w:id="26"/>
    <w:p>
      <w:pPr>
        <w:spacing w:after="0"/>
        <w:ind w:left="0"/>
        <w:jc w:val="both"/>
      </w:pPr>
      <w:r>
        <w:rPr>
          <w:rFonts w:ascii="Times New Roman"/>
          <w:b w:val="false"/>
          <w:i w:val="false"/>
          <w:color w:val="000000"/>
          <w:sz w:val="28"/>
        </w:rPr>
        <w:t>
      18) кладовка – место, предусмотренное проектно-сметной документацией многоквартирного жилого дома, не являющееся нежилым помещением, предназначенное для хранения имущества с соблюдением норм пожарной безопасности и иных требований, располагаемое вне квартиры, не имеющее в совокупности общедомовых инженерных систем, а также отдельной входной группы и находящееся в индивидуальной (раздельной) собственности.</w:t>
      </w:r>
    </w:p>
    <w:bookmarkEnd w:id="26"/>
    <w:bookmarkStart w:name="z36" w:id="27"/>
    <w:p>
      <w:pPr>
        <w:spacing w:after="0"/>
        <w:ind w:left="0"/>
        <w:jc w:val="both"/>
      </w:pPr>
      <w:r>
        <w:rPr>
          <w:rFonts w:ascii="Times New Roman"/>
          <w:b w:val="false"/>
          <w:i w:val="false"/>
          <w:color w:val="000000"/>
          <w:sz w:val="28"/>
        </w:rPr>
        <w:t>
      3. Настоящие Правила не распространяются на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 территории Алакольского района, которое осуществляется за счет средств местного бюджета.</w:t>
      </w:r>
    </w:p>
    <w:bookmarkEnd w:id="27"/>
    <w:bookmarkStart w:name="z37" w:id="28"/>
    <w:p>
      <w:pPr>
        <w:spacing w:after="0"/>
        <w:ind w:left="0"/>
        <w:jc w:val="both"/>
      </w:pPr>
      <w:r>
        <w:rPr>
          <w:rFonts w:ascii="Times New Roman"/>
          <w:b w:val="false"/>
          <w:i w:val="false"/>
          <w:color w:val="000000"/>
          <w:sz w:val="28"/>
        </w:rPr>
        <w:t>
      4. Собственники квартир, нежилых помещений, парковочных мест, кладовок участвуют в расходах на управление объектом кондоминиума и содержание общего имущества объекта кондоминиума и несут обязанности, предусмотренные Законом.</w:t>
      </w:r>
    </w:p>
    <w:bookmarkEnd w:id="28"/>
    <w:bookmarkStart w:name="z38" w:id="29"/>
    <w:p>
      <w:pPr>
        <w:spacing w:after="0"/>
        <w:ind w:left="0"/>
        <w:jc w:val="both"/>
      </w:pPr>
      <w:r>
        <w:rPr>
          <w:rFonts w:ascii="Times New Roman"/>
          <w:b w:val="false"/>
          <w:i w:val="false"/>
          <w:color w:val="000000"/>
          <w:sz w:val="28"/>
        </w:rPr>
        <w:t>
      5. Собственники квартир, нежилых помещений, парковочных мест, кладовок принимают меры по содержанию общего имущества объекта кондоминиума и обеспечению его безопасной эксплуатации, включая проведение текущего и капитального ремонта общего имущества объекта кондоминиума.</w:t>
      </w:r>
    </w:p>
    <w:bookmarkEnd w:id="29"/>
    <w:bookmarkStart w:name="z39" w:id="30"/>
    <w:p>
      <w:pPr>
        <w:spacing w:after="0"/>
        <w:ind w:left="0"/>
        <w:jc w:val="both"/>
      </w:pPr>
      <w:r>
        <w:rPr>
          <w:rFonts w:ascii="Times New Roman"/>
          <w:b w:val="false"/>
          <w:i w:val="false"/>
          <w:color w:val="000000"/>
          <w:sz w:val="28"/>
        </w:rPr>
        <w:t>
      2. Порядок и условия обеспечения возвратности денег собственниками квартир, нежилых помещений, парковочных мест, кладовок, связанных с ремонтом и заменой лифтов, капитальным ремонтом общего имущества объекта кондоминиума</w:t>
      </w:r>
    </w:p>
    <w:bookmarkEnd w:id="30"/>
    <w:bookmarkStart w:name="z40" w:id="31"/>
    <w:p>
      <w:pPr>
        <w:spacing w:after="0"/>
        <w:ind w:left="0"/>
        <w:jc w:val="both"/>
      </w:pPr>
      <w:r>
        <w:rPr>
          <w:rFonts w:ascii="Times New Roman"/>
          <w:b w:val="false"/>
          <w:i w:val="false"/>
          <w:color w:val="000000"/>
          <w:sz w:val="28"/>
        </w:rPr>
        <w:t>
      6. Государственное учреждение "Отдел жилищно-коммунального хозяйства, пассажирского транспорта, автомобильных дорог и жилищной инспекции Алакольского района" (далее – Отдел ЖКХ, ПТ, АД и ЖИ) для формирования перечня лифтов, подлежащих ремонту и замене, а также многоквартирных жилых домов, подлежащих капитальному ремонту за счет средств местного бюджета, инициируют собрание собственников квартир, нежилых помещений.</w:t>
      </w:r>
    </w:p>
    <w:bookmarkEnd w:id="31"/>
    <w:bookmarkStart w:name="z41" w:id="32"/>
    <w:p>
      <w:pPr>
        <w:spacing w:after="0"/>
        <w:ind w:left="0"/>
        <w:jc w:val="both"/>
      </w:pPr>
      <w:r>
        <w:rPr>
          <w:rFonts w:ascii="Times New Roman"/>
          <w:b w:val="false"/>
          <w:i w:val="false"/>
          <w:color w:val="000000"/>
          <w:sz w:val="28"/>
        </w:rPr>
        <w:t>
      7. Собственники квартир, нежилых помещений, парковочных мест, кладовок в многоквартирных жилых домах рассматривают вопросы и принимают решения, связанные с содержанием общего имущества объекта кондоминиума на собрании.</w:t>
      </w:r>
    </w:p>
    <w:bookmarkEnd w:id="32"/>
    <w:bookmarkStart w:name="z42" w:id="33"/>
    <w:p>
      <w:pPr>
        <w:spacing w:after="0"/>
        <w:ind w:left="0"/>
        <w:jc w:val="both"/>
      </w:pPr>
      <w:r>
        <w:rPr>
          <w:rFonts w:ascii="Times New Roman"/>
          <w:b w:val="false"/>
          <w:i w:val="false"/>
          <w:color w:val="000000"/>
          <w:sz w:val="28"/>
        </w:rPr>
        <w:t>
      Собрание собственников квартир, нежилых помещений, проходит в соответствии с порядком, установленным статьей 42-1 Закона.</w:t>
      </w:r>
    </w:p>
    <w:bookmarkEnd w:id="33"/>
    <w:bookmarkStart w:name="z43" w:id="34"/>
    <w:p>
      <w:pPr>
        <w:spacing w:after="0"/>
        <w:ind w:left="0"/>
        <w:jc w:val="both"/>
      </w:pPr>
      <w:r>
        <w:rPr>
          <w:rFonts w:ascii="Times New Roman"/>
          <w:b w:val="false"/>
          <w:i w:val="false"/>
          <w:color w:val="000000"/>
          <w:sz w:val="28"/>
        </w:rPr>
        <w:t>
      Принятые собранием решения являются обязательными для всех собственников квартир, нежилых помещений, парковочных мест, кладовок.</w:t>
      </w:r>
    </w:p>
    <w:bookmarkEnd w:id="34"/>
    <w:bookmarkStart w:name="z44" w:id="35"/>
    <w:p>
      <w:pPr>
        <w:spacing w:after="0"/>
        <w:ind w:left="0"/>
        <w:jc w:val="both"/>
      </w:pPr>
      <w:r>
        <w:rPr>
          <w:rFonts w:ascii="Times New Roman"/>
          <w:b w:val="false"/>
          <w:i w:val="false"/>
          <w:color w:val="000000"/>
          <w:sz w:val="28"/>
        </w:rPr>
        <w:t>
      Собственники квартир, нежилых помещений, парковочных мест, кладовок при принятии положительного решения в установленном порядке о капитальном ремонте многоквартирного жилого дома, ремонте и замене лифтов за счет средств местного бюджета, избирают орган управления многоквартирным жилым домом, если на момент участия орган управления (форма управления) не выбрана.</w:t>
      </w:r>
    </w:p>
    <w:bookmarkEnd w:id="35"/>
    <w:bookmarkStart w:name="z45" w:id="36"/>
    <w:p>
      <w:pPr>
        <w:spacing w:after="0"/>
        <w:ind w:left="0"/>
        <w:jc w:val="both"/>
      </w:pPr>
      <w:r>
        <w:rPr>
          <w:rFonts w:ascii="Times New Roman"/>
          <w:b w:val="false"/>
          <w:i w:val="false"/>
          <w:color w:val="000000"/>
          <w:sz w:val="28"/>
        </w:rPr>
        <w:t>
      8. В случае отсутствия необходимого кворума собственников квартир, нежилых помещений, для принятия решения на собрании, проводится письменный опрос. Письменный опрос проводится в срок не более двух месяцев с даты объявления собрания. Решение о проведении письменного опроса и организация голосования осуществляется Советом дома или инициативной группой жителей.</w:t>
      </w:r>
    </w:p>
    <w:bookmarkEnd w:id="36"/>
    <w:bookmarkStart w:name="z46" w:id="37"/>
    <w:p>
      <w:pPr>
        <w:spacing w:after="0"/>
        <w:ind w:left="0"/>
        <w:jc w:val="both"/>
      </w:pPr>
      <w:r>
        <w:rPr>
          <w:rFonts w:ascii="Times New Roman"/>
          <w:b w:val="false"/>
          <w:i w:val="false"/>
          <w:color w:val="000000"/>
          <w:sz w:val="28"/>
        </w:rPr>
        <w:t>
      Порядок проведения письменного опроса проходит в соответствии со статьей 42-2 Закона.</w:t>
      </w:r>
    </w:p>
    <w:bookmarkEnd w:id="37"/>
    <w:bookmarkStart w:name="z47" w:id="38"/>
    <w:p>
      <w:pPr>
        <w:spacing w:after="0"/>
        <w:ind w:left="0"/>
        <w:jc w:val="both"/>
      </w:pPr>
      <w:r>
        <w:rPr>
          <w:rFonts w:ascii="Times New Roman"/>
          <w:b w:val="false"/>
          <w:i w:val="false"/>
          <w:color w:val="000000"/>
          <w:sz w:val="28"/>
        </w:rPr>
        <w:t>
      9. В случае принятия положительного решения на основании утвержденного перечня многоквартирных жилых домов, требующих ремонта и замены лифтов, капитального ремонта дома Отдел ЖКХ, ПТ, АД и ЖИ:</w:t>
      </w:r>
    </w:p>
    <w:bookmarkEnd w:id="38"/>
    <w:bookmarkStart w:name="z48" w:id="39"/>
    <w:p>
      <w:pPr>
        <w:spacing w:after="0"/>
        <w:ind w:left="0"/>
        <w:jc w:val="both"/>
      </w:pPr>
      <w:r>
        <w:rPr>
          <w:rFonts w:ascii="Times New Roman"/>
          <w:b w:val="false"/>
          <w:i w:val="false"/>
          <w:color w:val="000000"/>
          <w:sz w:val="28"/>
        </w:rPr>
        <w:t>
      1) проводит техническое обследование общего имущества объекта кондоминиума;</w:t>
      </w:r>
    </w:p>
    <w:bookmarkEnd w:id="39"/>
    <w:bookmarkStart w:name="z49" w:id="40"/>
    <w:p>
      <w:pPr>
        <w:spacing w:after="0"/>
        <w:ind w:left="0"/>
        <w:jc w:val="both"/>
      </w:pPr>
      <w:r>
        <w:rPr>
          <w:rFonts w:ascii="Times New Roman"/>
          <w:b w:val="false"/>
          <w:i w:val="false"/>
          <w:color w:val="000000"/>
          <w:sz w:val="28"/>
        </w:rPr>
        <w:t>
      2) организует работы по разработке сметного расчета на ремонт лифтов или подготовке проектно-сметной документации на капитальный ремонт многоквартирного жилого дома (замену лифтов) с последующим получением экспертного заключения по соответствующим проектам за счет средств местного бюджета;</w:t>
      </w:r>
    </w:p>
    <w:bookmarkEnd w:id="40"/>
    <w:bookmarkStart w:name="z50" w:id="41"/>
    <w:p>
      <w:pPr>
        <w:spacing w:after="0"/>
        <w:ind w:left="0"/>
        <w:jc w:val="both"/>
      </w:pPr>
      <w:r>
        <w:rPr>
          <w:rFonts w:ascii="Times New Roman"/>
          <w:b w:val="false"/>
          <w:i w:val="false"/>
          <w:color w:val="000000"/>
          <w:sz w:val="28"/>
        </w:rPr>
        <w:t>
      3) информирует собственников квартир и нежилых помещений, парковочных мест, кладовок многоквартирных жилых домов (при их наличии) о планируемых работах и предполагаемых сроках их проведения;</w:t>
      </w:r>
    </w:p>
    <w:bookmarkEnd w:id="41"/>
    <w:bookmarkStart w:name="z51" w:id="42"/>
    <w:p>
      <w:pPr>
        <w:spacing w:after="0"/>
        <w:ind w:left="0"/>
        <w:jc w:val="both"/>
      </w:pPr>
      <w:r>
        <w:rPr>
          <w:rFonts w:ascii="Times New Roman"/>
          <w:b w:val="false"/>
          <w:i w:val="false"/>
          <w:color w:val="000000"/>
          <w:sz w:val="28"/>
        </w:rPr>
        <w:t xml:space="preserve">
      4) принимает участие в комиссиях по приемке выполненных работ. </w:t>
      </w:r>
    </w:p>
    <w:bookmarkEnd w:id="42"/>
    <w:bookmarkStart w:name="z52" w:id="43"/>
    <w:p>
      <w:pPr>
        <w:spacing w:after="0"/>
        <w:ind w:left="0"/>
        <w:jc w:val="both"/>
      </w:pPr>
      <w:r>
        <w:rPr>
          <w:rFonts w:ascii="Times New Roman"/>
          <w:b w:val="false"/>
          <w:i w:val="false"/>
          <w:color w:val="000000"/>
          <w:sz w:val="28"/>
        </w:rPr>
        <w:t>
      10. При выполнении условий договора о накоплении средств на капитальный ремонт общего имущества объекта кондоминиума, в том числе накоплении денежных средств на сберегательном счете не менее 50 (пятидесяти) процентов от утвержденной сметы расходов в течение не менее 3-х лет, объединение собственников имущества или непосредственное совместное управление обращается в банк второго уровня для получения жилищного займа.</w:t>
      </w:r>
    </w:p>
    <w:bookmarkEnd w:id="43"/>
    <w:bookmarkStart w:name="z53" w:id="44"/>
    <w:p>
      <w:pPr>
        <w:spacing w:after="0"/>
        <w:ind w:left="0"/>
        <w:jc w:val="both"/>
      </w:pPr>
      <w:r>
        <w:rPr>
          <w:rFonts w:ascii="Times New Roman"/>
          <w:b w:val="false"/>
          <w:i w:val="false"/>
          <w:color w:val="000000"/>
          <w:sz w:val="28"/>
        </w:rPr>
        <w:t>
      3. Порядок проведения собственниками квартир, нежилых помещений, парковочных мест, кладовок, связанных с ремонтом и заменой лифтов, капитальным ремонтом общего имущества объекта кондоминиума</w:t>
      </w:r>
    </w:p>
    <w:bookmarkEnd w:id="44"/>
    <w:bookmarkStart w:name="z54" w:id="45"/>
    <w:p>
      <w:pPr>
        <w:spacing w:after="0"/>
        <w:ind w:left="0"/>
        <w:jc w:val="both"/>
      </w:pPr>
      <w:r>
        <w:rPr>
          <w:rFonts w:ascii="Times New Roman"/>
          <w:b w:val="false"/>
          <w:i w:val="false"/>
          <w:color w:val="000000"/>
          <w:sz w:val="28"/>
        </w:rPr>
        <w:t>
      11. По итогам обследования технического состояния дома (лифтов) Отдел ЖКХ, ПТ, АД и ЖИ организует собрание собственников квартир, нежилых помещений, парковочных мест, кладовок многоквартирного жилого дома.</w:t>
      </w:r>
    </w:p>
    <w:bookmarkEnd w:id="45"/>
    <w:bookmarkStart w:name="z55" w:id="46"/>
    <w:p>
      <w:pPr>
        <w:spacing w:after="0"/>
        <w:ind w:left="0"/>
        <w:jc w:val="both"/>
      </w:pPr>
      <w:r>
        <w:rPr>
          <w:rFonts w:ascii="Times New Roman"/>
          <w:b w:val="false"/>
          <w:i w:val="false"/>
          <w:color w:val="000000"/>
          <w:sz w:val="28"/>
        </w:rPr>
        <w:t>
      12. Собственники квартир, нежилых помещений, парковочных мест, кладовок:</w:t>
      </w:r>
    </w:p>
    <w:bookmarkEnd w:id="46"/>
    <w:bookmarkStart w:name="z56" w:id="47"/>
    <w:p>
      <w:pPr>
        <w:spacing w:after="0"/>
        <w:ind w:left="0"/>
        <w:jc w:val="both"/>
      </w:pPr>
      <w:r>
        <w:rPr>
          <w:rFonts w:ascii="Times New Roman"/>
          <w:b w:val="false"/>
          <w:i w:val="false"/>
          <w:color w:val="000000"/>
          <w:sz w:val="28"/>
        </w:rPr>
        <w:t>
      1) согласовывают сметную документацию на ремонт лифтов;</w:t>
      </w:r>
    </w:p>
    <w:bookmarkEnd w:id="47"/>
    <w:bookmarkStart w:name="z57" w:id="48"/>
    <w:p>
      <w:pPr>
        <w:spacing w:after="0"/>
        <w:ind w:left="0"/>
        <w:jc w:val="both"/>
      </w:pPr>
      <w:r>
        <w:rPr>
          <w:rFonts w:ascii="Times New Roman"/>
          <w:b w:val="false"/>
          <w:i w:val="false"/>
          <w:color w:val="000000"/>
          <w:sz w:val="28"/>
        </w:rPr>
        <w:t>
      2) согласовывают проектно-сметную документацию на проведение капитального ремонта многоквартирного жилого дома, замену лифтов;</w:t>
      </w:r>
    </w:p>
    <w:bookmarkEnd w:id="48"/>
    <w:bookmarkStart w:name="z58" w:id="49"/>
    <w:p>
      <w:pPr>
        <w:spacing w:after="0"/>
        <w:ind w:left="0"/>
        <w:jc w:val="both"/>
      </w:pPr>
      <w:r>
        <w:rPr>
          <w:rFonts w:ascii="Times New Roman"/>
          <w:b w:val="false"/>
          <w:i w:val="false"/>
          <w:color w:val="000000"/>
          <w:sz w:val="28"/>
        </w:rPr>
        <w:t>
      3) утверждают сумму расходов на проведение капитального ремонта многоквартирного жилого дома, ремонт (замену) лифтов;</w:t>
      </w:r>
    </w:p>
    <w:bookmarkEnd w:id="49"/>
    <w:bookmarkStart w:name="z59" w:id="50"/>
    <w:p>
      <w:pPr>
        <w:spacing w:after="0"/>
        <w:ind w:left="0"/>
        <w:jc w:val="both"/>
      </w:pPr>
      <w:r>
        <w:rPr>
          <w:rFonts w:ascii="Times New Roman"/>
          <w:b w:val="false"/>
          <w:i w:val="false"/>
          <w:color w:val="000000"/>
          <w:sz w:val="28"/>
        </w:rPr>
        <w:t>
      4) согласовывают порядок и сроки возврата денежных средств. Расчет сумм возврата средств за проведенный капитальный ремонт определяется на основании технических характеристик, предоставляемых собственниками квартир, нежилых помещений, парковочных мест, кладовок в соответствии с их долей в общем имуществе объекта кондоминиума;</w:t>
      </w:r>
    </w:p>
    <w:bookmarkEnd w:id="50"/>
    <w:bookmarkStart w:name="z60" w:id="51"/>
    <w:p>
      <w:pPr>
        <w:spacing w:after="0"/>
        <w:ind w:left="0"/>
        <w:jc w:val="both"/>
      </w:pPr>
      <w:r>
        <w:rPr>
          <w:rFonts w:ascii="Times New Roman"/>
          <w:b w:val="false"/>
          <w:i w:val="false"/>
          <w:color w:val="000000"/>
          <w:sz w:val="28"/>
        </w:rPr>
        <w:t>
      5) осуществляют выбор ответственных лиц из числа собственников помещений (квартир) для участия в приемке выполненных работ.</w:t>
      </w:r>
    </w:p>
    <w:bookmarkEnd w:id="51"/>
    <w:bookmarkStart w:name="z61" w:id="52"/>
    <w:p>
      <w:pPr>
        <w:spacing w:after="0"/>
        <w:ind w:left="0"/>
        <w:jc w:val="both"/>
      </w:pPr>
      <w:r>
        <w:rPr>
          <w:rFonts w:ascii="Times New Roman"/>
          <w:b w:val="false"/>
          <w:i w:val="false"/>
          <w:color w:val="000000"/>
          <w:sz w:val="28"/>
        </w:rPr>
        <w:t>
      13. Оператор обеспечивает:</w:t>
      </w:r>
    </w:p>
    <w:bookmarkEnd w:id="52"/>
    <w:bookmarkStart w:name="z62" w:id="53"/>
    <w:p>
      <w:pPr>
        <w:spacing w:after="0"/>
        <w:ind w:left="0"/>
        <w:jc w:val="both"/>
      </w:pPr>
      <w:r>
        <w:rPr>
          <w:rFonts w:ascii="Times New Roman"/>
          <w:b w:val="false"/>
          <w:i w:val="false"/>
          <w:color w:val="000000"/>
          <w:sz w:val="28"/>
        </w:rPr>
        <w:t>
      1) организацию и проведение работы по определению подрядной организации на портале государственных закупок;</w:t>
      </w:r>
    </w:p>
    <w:bookmarkEnd w:id="53"/>
    <w:bookmarkStart w:name="z63" w:id="54"/>
    <w:p>
      <w:pPr>
        <w:spacing w:after="0"/>
        <w:ind w:left="0"/>
        <w:jc w:val="both"/>
      </w:pPr>
      <w:r>
        <w:rPr>
          <w:rFonts w:ascii="Times New Roman"/>
          <w:b w:val="false"/>
          <w:i w:val="false"/>
          <w:color w:val="000000"/>
          <w:sz w:val="28"/>
        </w:rPr>
        <w:t>
      2) заключение договоров на выполнение капитального ремонта с органами управления и собственниками квартир, нежилых помещений, парковочных мест, кладовок;</w:t>
      </w:r>
    </w:p>
    <w:bookmarkEnd w:id="54"/>
    <w:bookmarkStart w:name="z64" w:id="55"/>
    <w:p>
      <w:pPr>
        <w:spacing w:after="0"/>
        <w:ind w:left="0"/>
        <w:jc w:val="both"/>
      </w:pPr>
      <w:r>
        <w:rPr>
          <w:rFonts w:ascii="Times New Roman"/>
          <w:b w:val="false"/>
          <w:i w:val="false"/>
          <w:color w:val="000000"/>
          <w:sz w:val="28"/>
        </w:rPr>
        <w:t>
      3) выполнение капитального ремонта в соответствии с договором;</w:t>
      </w:r>
    </w:p>
    <w:bookmarkEnd w:id="55"/>
    <w:bookmarkStart w:name="z65" w:id="56"/>
    <w:p>
      <w:pPr>
        <w:spacing w:after="0"/>
        <w:ind w:left="0"/>
        <w:jc w:val="both"/>
      </w:pPr>
      <w:r>
        <w:rPr>
          <w:rFonts w:ascii="Times New Roman"/>
          <w:b w:val="false"/>
          <w:i w:val="false"/>
          <w:color w:val="000000"/>
          <w:sz w:val="28"/>
        </w:rPr>
        <w:t>
      4) заключение договоров с субподрядными организациями при необходимости;</w:t>
      </w:r>
    </w:p>
    <w:bookmarkEnd w:id="56"/>
    <w:bookmarkStart w:name="z66" w:id="57"/>
    <w:p>
      <w:pPr>
        <w:spacing w:after="0"/>
        <w:ind w:left="0"/>
        <w:jc w:val="both"/>
      </w:pPr>
      <w:r>
        <w:rPr>
          <w:rFonts w:ascii="Times New Roman"/>
          <w:b w:val="false"/>
          <w:i w:val="false"/>
          <w:color w:val="000000"/>
          <w:sz w:val="28"/>
        </w:rPr>
        <w:t>
      5) принятие мер по устранению недостатков, допущенных в ходе проведения ремонтных работ;</w:t>
      </w:r>
    </w:p>
    <w:bookmarkEnd w:id="57"/>
    <w:bookmarkStart w:name="z67" w:id="58"/>
    <w:p>
      <w:pPr>
        <w:spacing w:after="0"/>
        <w:ind w:left="0"/>
        <w:jc w:val="both"/>
      </w:pPr>
      <w:r>
        <w:rPr>
          <w:rFonts w:ascii="Times New Roman"/>
          <w:b w:val="false"/>
          <w:i w:val="false"/>
          <w:color w:val="000000"/>
          <w:sz w:val="28"/>
        </w:rPr>
        <w:t>
      6) согласование проектно-сметной документации и сметы с собственниками квартир, нежилых помещений, парковочных мест, кладовок многоквартирного жилого дома.</w:t>
      </w:r>
    </w:p>
    <w:bookmarkEnd w:id="58"/>
    <w:bookmarkStart w:name="z68" w:id="59"/>
    <w:p>
      <w:pPr>
        <w:spacing w:after="0"/>
        <w:ind w:left="0"/>
        <w:jc w:val="both"/>
      </w:pPr>
      <w:r>
        <w:rPr>
          <w:rFonts w:ascii="Times New Roman"/>
          <w:b w:val="false"/>
          <w:i w:val="false"/>
          <w:color w:val="000000"/>
          <w:sz w:val="28"/>
        </w:rPr>
        <w:t>
      4. Заключительные положения</w:t>
      </w:r>
    </w:p>
    <w:bookmarkEnd w:id="59"/>
    <w:bookmarkStart w:name="z69" w:id="60"/>
    <w:p>
      <w:pPr>
        <w:spacing w:after="0"/>
        <w:ind w:left="0"/>
        <w:jc w:val="both"/>
      </w:pPr>
      <w:r>
        <w:rPr>
          <w:rFonts w:ascii="Times New Roman"/>
          <w:b w:val="false"/>
          <w:i w:val="false"/>
          <w:color w:val="000000"/>
          <w:sz w:val="28"/>
        </w:rPr>
        <w:t>
      14. Проведение капитального ремонта многоквартирного жилого дома за счет возвратных средств собственников квартир, нежилых помещений, парковочных мест, кладовок осуществляется специализированной уполномоченной организацией.</w:t>
      </w:r>
    </w:p>
    <w:bookmarkEnd w:id="60"/>
    <w:bookmarkStart w:name="z70" w:id="61"/>
    <w:p>
      <w:pPr>
        <w:spacing w:after="0"/>
        <w:ind w:left="0"/>
        <w:jc w:val="both"/>
      </w:pPr>
      <w:r>
        <w:rPr>
          <w:rFonts w:ascii="Times New Roman"/>
          <w:b w:val="false"/>
          <w:i w:val="false"/>
          <w:color w:val="000000"/>
          <w:sz w:val="28"/>
        </w:rPr>
        <w:t>
      Оператор определяется местным исполнительным органом.</w:t>
      </w:r>
    </w:p>
    <w:bookmarkEnd w:id="61"/>
    <w:bookmarkStart w:name="z71" w:id="62"/>
    <w:p>
      <w:pPr>
        <w:spacing w:after="0"/>
        <w:ind w:left="0"/>
        <w:jc w:val="both"/>
      </w:pPr>
      <w:r>
        <w:rPr>
          <w:rFonts w:ascii="Times New Roman"/>
          <w:b w:val="false"/>
          <w:i w:val="false"/>
          <w:color w:val="000000"/>
          <w:sz w:val="28"/>
        </w:rPr>
        <w:t>
      15. Возвращенные собственниками квартир, нежилых помещений, парковочных мест, кладовок денежные средства по решению местного исполнительного органа могут быть использованы специализированной уполномоченной организацией на ремонт другого многоквартирного жилого дома.</w:t>
      </w:r>
    </w:p>
    <w:bookmarkEnd w:id="62"/>
    <w:bookmarkStart w:name="z72" w:id="63"/>
    <w:p>
      <w:pPr>
        <w:spacing w:after="0"/>
        <w:ind w:left="0"/>
        <w:jc w:val="both"/>
      </w:pPr>
      <w:r>
        <w:rPr>
          <w:rFonts w:ascii="Times New Roman"/>
          <w:b w:val="false"/>
          <w:i w:val="false"/>
          <w:color w:val="000000"/>
          <w:sz w:val="28"/>
        </w:rPr>
        <w:t>
      16. Организация ремонта и замены лифтов в многоквартирном жилом доме, работы по капитальному ремонту многоквартирного жилого дома осуществляются администратором бюджетной программы.</w:t>
      </w:r>
    </w:p>
    <w:bookmarkEnd w:id="63"/>
    <w:bookmarkStart w:name="z73" w:id="64"/>
    <w:p>
      <w:pPr>
        <w:spacing w:after="0"/>
        <w:ind w:left="0"/>
        <w:jc w:val="both"/>
      </w:pPr>
      <w:r>
        <w:rPr>
          <w:rFonts w:ascii="Times New Roman"/>
          <w:b w:val="false"/>
          <w:i w:val="false"/>
          <w:color w:val="000000"/>
          <w:sz w:val="28"/>
        </w:rPr>
        <w:t xml:space="preserve">
      17. Председатель объединения собственников имущества, доверенное лицо непосредственное совместное управление, совет дома при обнаружении недостатков, допущенных в ходе проведения капитального ремонта, обращаются в специализированную уполномоченную организацию либо в местные исполнительные органы для устранения выявленных недостатков. </w:t>
      </w:r>
    </w:p>
    <w:bookmarkEnd w:id="64"/>
    <w:bookmarkStart w:name="z74" w:id="65"/>
    <w:p>
      <w:pPr>
        <w:spacing w:after="0"/>
        <w:ind w:left="0"/>
        <w:jc w:val="both"/>
      </w:pPr>
      <w:r>
        <w:rPr>
          <w:rFonts w:ascii="Times New Roman"/>
          <w:b w:val="false"/>
          <w:i w:val="false"/>
          <w:color w:val="000000"/>
          <w:sz w:val="28"/>
        </w:rPr>
        <w:t>
      18. В приемке и вводе в эксплуатацию многоквартирного жилого дома по капитальному ремонту принимают участие специализированная уполномоченная организация, подрядная организация, жилищная инспекция, технический надзор, авторский надзор, а также совет дома, председатель объединения собственников имущества или доверенное лицо непосредственное совместное управление.</w:t>
      </w:r>
    </w:p>
    <w:bookmarkEnd w:id="65"/>
    <w:bookmarkStart w:name="z75" w:id="66"/>
    <w:p>
      <w:pPr>
        <w:spacing w:after="0"/>
        <w:ind w:left="0"/>
        <w:jc w:val="both"/>
      </w:pPr>
      <w:r>
        <w:rPr>
          <w:rFonts w:ascii="Times New Roman"/>
          <w:b w:val="false"/>
          <w:i w:val="false"/>
          <w:color w:val="000000"/>
          <w:sz w:val="28"/>
        </w:rPr>
        <w:t>
      19. Собственники квартир, нежилых помещений, парковочных мест, кладовок после подписания акта-приемки выполненных работ обеспечивают возврат средств, затраченных на ремонт, в соответствии с графиком, являющимся неотъемлемой частью договора.</w:t>
      </w:r>
    </w:p>
    <w:bookmarkEnd w:id="66"/>
    <w:bookmarkStart w:name="z76" w:id="67"/>
    <w:p>
      <w:pPr>
        <w:spacing w:after="0"/>
        <w:ind w:left="0"/>
        <w:jc w:val="both"/>
      </w:pPr>
      <w:r>
        <w:rPr>
          <w:rFonts w:ascii="Times New Roman"/>
          <w:b w:val="false"/>
          <w:i w:val="false"/>
          <w:color w:val="000000"/>
          <w:sz w:val="28"/>
        </w:rPr>
        <w:t>
      20. Собственники квартир, нежилых помещений, парковочных мест, кладовок производят ежемесячные взносы на сберегательный счет в банке второго уровня, предназначенный для накопления денег на капитальный ремонт общего имущества объекта кондоминиума.</w:t>
      </w:r>
    </w:p>
    <w:bookmarkEnd w:id="67"/>
    <w:bookmarkStart w:name="z77" w:id="68"/>
    <w:p>
      <w:pPr>
        <w:spacing w:after="0"/>
        <w:ind w:left="0"/>
        <w:jc w:val="both"/>
      </w:pPr>
      <w:r>
        <w:rPr>
          <w:rFonts w:ascii="Times New Roman"/>
          <w:b w:val="false"/>
          <w:i w:val="false"/>
          <w:color w:val="000000"/>
          <w:sz w:val="28"/>
        </w:rPr>
        <w:t>
      21. Накопленные средства со счета в банке второго уровня перечисляются в специализированную уполномоченную организацию в качестве оплаты выполненных работ.</w:t>
      </w:r>
    </w:p>
    <w:bookmarkEnd w:id="68"/>
    <w:bookmarkStart w:name="z78" w:id="69"/>
    <w:p>
      <w:pPr>
        <w:spacing w:after="0"/>
        <w:ind w:left="0"/>
        <w:jc w:val="both"/>
      </w:pPr>
      <w:r>
        <w:rPr>
          <w:rFonts w:ascii="Times New Roman"/>
          <w:b w:val="false"/>
          <w:i w:val="false"/>
          <w:color w:val="000000"/>
          <w:sz w:val="28"/>
        </w:rPr>
        <w:t>
      22. При переходе права собственности на квартиру, нежилое помещение, парковочных мест, кладовок в многоквартирном жилом доме продавец погашает образовавшуюся сумму задолженности ежемесячных платежей на момент реализации квартиры, нежилого помещения за капитальный ремонт многоквартирного жилого дома, ремонт (замену) лифтов.</w:t>
      </w:r>
    </w:p>
    <w:bookmarkEnd w:id="69"/>
    <w:bookmarkStart w:name="z79" w:id="70"/>
    <w:p>
      <w:pPr>
        <w:spacing w:after="0"/>
        <w:ind w:left="0"/>
        <w:jc w:val="both"/>
      </w:pPr>
      <w:r>
        <w:rPr>
          <w:rFonts w:ascii="Times New Roman"/>
          <w:b w:val="false"/>
          <w:i w:val="false"/>
          <w:color w:val="000000"/>
          <w:sz w:val="28"/>
        </w:rPr>
        <w:t>
      23. Отношения, неурегулированные настоящими Правилами, регулируются в соответствии с действующим законодательством Республики Казахстан.</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