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163f" w14:textId="75e1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13 февраля 2026 года № 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приказом Заместителя Премьер-Министра —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____________ 2026 г №________________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трех до восемнадцати лет;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трех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полустационарных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полутора до восемнадцати лет;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полутора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с инвалидностью старше восемнадцати лет с психоневрологическими заболеваниями.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