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c5e9" w14:textId="cc2c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20 июля 2022 года № 333 "Об утверждении Перечня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15 января 2026 года № 16-НҚ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4 февраля 2026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20 июля 2022 года № 333 "Об утверждении Перечня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средств" (зарегистрирован в Реестре государственной регистрации нормативных правовых актов № 28915)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международных олимпиад по общеобразовательным предметам, по которым победители, призеры и педагоги, подготовившие их, победители международных конкурсов научных проектов, педагоги, подготовившие их, поощряются единовременным вознаграждением за счет бюджетных средств";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олимпиад по общеобразовательным предметам, по которым победители, призеры и педагоги, подготовившие их, победители международных конкурсов научных проектов, педагоги, подготовившие их, поощряются единовременным вознаграждением за счет бюджетных средств.";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олимпиад по общеобразовательным предметам, по которым победители, призеры и педагоги, подготовившие их, поощряются единовременным вознаграждением за счет бюджетных средств,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4 февраля 2026 года и подлежит официальному опубликованию.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2026 года № 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 333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олимпиад по общеобразовательным предметам, по которым победители, призеры и педагоги, подготовившие их, победители международных конкурсов научных проектов, педагоги, подготовившие их, поощряются единовременным вознаграждением за счет бюджетных средств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Международные олимпиады по общеобразовательным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математике (International Mathematical Olympiad (Интернейшэнал Математикал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физике (International Physic Olympiad) (Интернейшэнал Физик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химии (International Chemistry Olympiad (Интернейшэнал Кэмистри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биологии (International Biology Olympiad) (Интернейшэнал Байолоджи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географии (International Geography Olympiad (Интернейшэнал Джиографи Олимпиад)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информатике (International Olympiad in Informatic (Интернейшэнал Олимпиад Ин Информатик)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олимпиада по лингвистике (International Linguistic Olympiad (Интернейшэнал Лингуистик Олимпиад)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Международный конкурс научных проектов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конкурс Regeneron International Science and Engineering Fair (Редженерон Интернешнл энд Сайенс Фэйр)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