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04da" w14:textId="caa0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Каражалского городского маслихата от 9 февраля 2024 года № 133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июля 2026 года № 402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9 февраля 2024 года №133 (зарегистрирован в Реестре государственной регистрации нормативных правовых актов под №91-20)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следующим отдельным категориям нуждающихся граждан оказывается единовременно и (или) периодически: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не позднее трех месяцев с момента возникновения ситуации.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помощь предоставляется лицам при наличии социально значимого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№ҚР ДСМ-108/2020 "Об утверждении перечня социально значимых заболеваний" (Зарегистрирован в Министерстве юстиции Республики Казахстан 24 сентября 2020 года № 21263), один раз в календарный год, независимо от уровня дохода в размере 30 (тридцати) месячных расчетных показателей.".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