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1805" w14:textId="2371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 по городу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25 мая 2026 года № 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за счет средств местного бюджета право на льготный проезд на общественном транспорте (кроме такси) обучающимся и воспитанникам всех организаций образования очной формы обучения по городу Сатпаев в следующем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обучающихся и воспитанников, не достигших совершеннолетия – с оплатой 50 процентов от действующего тарифа стоимости проезда детей (по всем маршрутам) (за исключением каникулярных периодов и выходных дней каждой недели);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первого по одиннадцатый классы включительно, профессиональных школ, колледжей, высших учебных заведений очной формы обучения из следующих категорий граждан, которым оказывается социальная помощь – бесплатный проезд (за исключением каникулярных периодов и выходных дней каждой недели):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ограниченными возможностями в развитии, дети с инвалидностью, лица с инвалидностью и лица с инвалидностью с детства;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в центрах адаптации несовершеннолетних и центрах поддержки детей, нуждающихся в специальных социальных услугах;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проживающие в школах-интернатах общего и санаторного типов, интернатах при школах;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воспитывающиеся и обучающиеся в специализированных интернатных организациях образования для одаренных детей или с углубленной допризывной подготовкой;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неполных семей.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