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8501" w14:textId="f558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в городе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21 мая 2026 года № 42/238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 (зарегистрирован в реестре государственной регистрации нормативных правовых актов за № 36186),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Капарова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42/238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1 500 000 (один миллион пятьсот тысяч) тенге в виде социальной помощи.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1 500 000 (один миллион пятьсот тысяч) тенге в виде социальной поддержки.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42/238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Востребованные специалисты бюджетных организаций в отрасли здравоохранения, образования, культуры, спорта и иных отраслей на основе анализа статистических наблюдений по статистике труда и занятости, а также с учетом прогноза трудовых ресурсов, формируемых согласно Правилам формирования национальной системы прогнозирования трудовых ресурсов и использования ее результатов,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мая 2023 года № 161 (зарегистрирован в Реестре государственной регистрации нормативных правовых актов за № 32546)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