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491d" w14:textId="a984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2025 года № 39/223 "О бюджете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23 февраля 2026 года № 41/234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26 декабря 2025 года № 39/223 (зарегистрировано в Реестре государственной регистрации нормативных правовых актов под № 220325) "О бюджете сельских округов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150 827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60 953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165 769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- 14 942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14 942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14 942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Талапского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108 698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104 925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113 096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- 4 398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4 398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4 398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Сарыкенгирского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2028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66 211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64 911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66 211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4-х мусороуборочных площадок и установка 25 контейнеров по ул.Мира, Молодежная, Пушкина, Школьная в селе Кенгир.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дренажных лотков (для защиты в период паводок) по ул. Молодежный в селе Кенир.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ул.Курмангазы села Талап.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парке с.Талап.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ТБО 1га и заземление 4-х трансформаторов в селе Малшыбай.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