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d9f3e" w14:textId="f8d9f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программы по управлению коммунальными отходами по Таласскому району на 2026–2030 годы</w:t>
      </w:r>
    </w:p>
    <w:p>
      <w:pPr>
        <w:spacing w:after="0"/>
        <w:ind w:left="0"/>
        <w:jc w:val="both"/>
      </w:pPr>
      <w:r>
        <w:rPr>
          <w:rFonts w:ascii="Times New Roman"/>
          <w:b w:val="false"/>
          <w:i w:val="false"/>
          <w:color w:val="000000"/>
          <w:sz w:val="28"/>
        </w:rPr>
        <w:t>Решение Таласского районного маслихата Жамбылской области от 21 мая 2026 года № 57-11</w:t>
      </w:r>
    </w:p>
    <w:p>
      <w:pPr>
        <w:spacing w:after="0"/>
        <w:ind w:left="0"/>
        <w:jc w:val="left"/>
      </w:pPr>
    </w:p>
    <w:p>
      <w:pPr>
        <w:spacing w:after="0"/>
        <w:ind w:left="0"/>
        <w:jc w:val="both"/>
      </w:pPr>
      <w:r>
        <w:rPr>
          <w:rFonts w:ascii="Times New Roman"/>
          <w:b w:val="false"/>
          <w:i w:val="false"/>
          <w:color w:val="000000"/>
          <w:sz w:val="28"/>
        </w:rPr>
        <w:t xml:space="preserve">
      В соответствии с подпунктом 1) </w:t>
      </w:r>
      <w:r>
        <w:rPr>
          <w:rFonts w:ascii="Times New Roman"/>
          <w:b w:val="false"/>
          <w:i w:val="false"/>
          <w:color w:val="000000"/>
          <w:sz w:val="28"/>
        </w:rPr>
        <w:t>пункта 3</w:t>
      </w:r>
      <w:r>
        <w:rPr>
          <w:rFonts w:ascii="Times New Roman"/>
          <w:b w:val="false"/>
          <w:i w:val="false"/>
          <w:color w:val="000000"/>
          <w:sz w:val="28"/>
        </w:rPr>
        <w:t xml:space="preserve">  статьи 365 Экологического Кодекса Республики Казахстан, подпунктом 15) </w:t>
      </w:r>
      <w:r>
        <w:rPr>
          <w:rFonts w:ascii="Times New Roman"/>
          <w:b w:val="false"/>
          <w:i w:val="false"/>
          <w:color w:val="000000"/>
          <w:sz w:val="28"/>
        </w:rPr>
        <w:t>пункта 1</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а также приказом исполняющего обязанности Министра экологии, геологии и природных ресурсов Республики Казахстан от 9 августа 2021 года </w:t>
      </w:r>
      <w:r>
        <w:rPr>
          <w:rFonts w:ascii="Times New Roman"/>
          <w:b w:val="false"/>
          <w:i w:val="false"/>
          <w:color w:val="000000"/>
          <w:sz w:val="28"/>
        </w:rPr>
        <w:t xml:space="preserve">№ 318 </w:t>
      </w:r>
      <w:r>
        <w:rPr>
          <w:rFonts w:ascii="Times New Roman"/>
          <w:b w:val="false"/>
          <w:i w:val="false"/>
          <w:color w:val="000000"/>
          <w:sz w:val="28"/>
        </w:rPr>
        <w:t xml:space="preserve"> "Об утверждении Правил разработки программы управления отходами" (зарегистрирован в Реестре государственной регистрации нормативных правовых актов за №23917), Таласский районный маслихат РЕШИЛ: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Утвердить программу по управлению коммунальными отходами по Таласскому району на 2026–2030 годы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6" w:id="0"/>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Садубаев</w:t>
            </w:r>
            <w:r>
              <w:rPr>
                <w:rFonts w:ascii="Times New Roman"/>
                <w:b w:val="false"/>
                <w:i w:val="false"/>
                <w:color w:val="000000"/>
                <w:sz w:val="20"/>
              </w:rPr>
              <w:t>
</w:t>
            </w:r>
          </w:p>
        </w:tc>
      </w:tr>
    </w:tbl>
    <w:bookmarkStart w:name="z8" w:id="1"/>
    <w:p>
      <w:pPr>
        <w:spacing w:after="0"/>
        <w:ind w:left="0"/>
        <w:jc w:val="left"/>
      </w:pPr>
      <w:r>
        <w:rPr>
          <w:rFonts w:ascii="Times New Roman"/>
          <w:b/>
          <w:i w:val="false"/>
          <w:color w:val="000000"/>
        </w:rPr>
        <w:t xml:space="preserve"> Разработчик Программы управления коммунальными отходами: </w:t>
      </w:r>
    </w:p>
    <w:bookmarkEnd w:id="1"/>
    <w:bookmarkStart w:name="z9" w:id="2"/>
    <w:p>
      <w:pPr>
        <w:spacing w:after="0"/>
        <w:ind w:left="0"/>
        <w:jc w:val="left"/>
      </w:pPr>
      <w:r>
        <w:rPr>
          <w:rFonts w:ascii="Times New Roman"/>
          <w:b/>
          <w:i w:val="false"/>
          <w:color w:val="000000"/>
        </w:rPr>
        <w:t xml:space="preserve"> ИП "Тилеубаев А.Б." ГЛ МООС РК №02446 Р от 13.06.2019 г.</w:t>
      </w:r>
    </w:p>
    <w:bookmarkEnd w:id="2"/>
    <w:bookmarkStart w:name="z10" w:id="3"/>
    <w:p>
      <w:pPr>
        <w:spacing w:after="0"/>
        <w:ind w:left="0"/>
        <w:jc w:val="left"/>
      </w:pPr>
      <w:r>
        <w:rPr>
          <w:rFonts w:ascii="Times New Roman"/>
          <w:b/>
          <w:i w:val="false"/>
          <w:color w:val="000000"/>
        </w:rPr>
        <w:t xml:space="preserve"> Программа по управлению коммунальными отходами по Таласского района на 2026-2030 годы</w:t>
      </w:r>
    </w:p>
    <w:bookmarkEnd w:id="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 Каратау - 2026 год</w:t>
            </w:r>
          </w:p>
        </w:tc>
      </w:tr>
    </w:tbl>
    <w:bookmarkStart w:name="z12" w:id="4"/>
    <w:p>
      <w:pPr>
        <w:spacing w:after="0"/>
        <w:ind w:left="0"/>
        <w:jc w:val="left"/>
      </w:pPr>
      <w:r>
        <w:rPr>
          <w:rFonts w:ascii="Times New Roman"/>
          <w:b/>
          <w:i w:val="false"/>
          <w:color w:val="000000"/>
        </w:rPr>
        <w:t xml:space="preserve"> Программа по управлению коммунальными отходами по Таласскому району на 2026-2030 гг.</w:t>
      </w:r>
    </w:p>
    <w:bookmarkEnd w:id="4"/>
    <w:bookmarkStart w:name="z13" w:id="5"/>
    <w:p>
      <w:pPr>
        <w:spacing w:after="0"/>
        <w:ind w:left="0"/>
        <w:jc w:val="both"/>
      </w:pPr>
      <w:r>
        <w:rPr>
          <w:rFonts w:ascii="Times New Roman"/>
          <w:b w:val="false"/>
          <w:i w:val="false"/>
          <w:color w:val="000000"/>
          <w:sz w:val="28"/>
        </w:rPr>
        <w:t>
      Введение.</w:t>
      </w:r>
    </w:p>
    <w:bookmarkEnd w:id="5"/>
    <w:bookmarkStart w:name="z14" w:id="6"/>
    <w:p>
      <w:pPr>
        <w:spacing w:after="0"/>
        <w:ind w:left="0"/>
        <w:jc w:val="both"/>
      </w:pPr>
      <w:r>
        <w:rPr>
          <w:rFonts w:ascii="Times New Roman"/>
          <w:b w:val="false"/>
          <w:i w:val="false"/>
          <w:color w:val="000000"/>
          <w:sz w:val="28"/>
        </w:rPr>
        <w:t>
      Паспорт программы.</w:t>
      </w:r>
    </w:p>
    <w:bookmarkEnd w:id="6"/>
    <w:bookmarkStart w:name="z15" w:id="7"/>
    <w:p>
      <w:pPr>
        <w:spacing w:after="0"/>
        <w:ind w:left="0"/>
        <w:jc w:val="both"/>
      </w:pPr>
      <w:r>
        <w:rPr>
          <w:rFonts w:ascii="Times New Roman"/>
          <w:b w:val="false"/>
          <w:i w:val="false"/>
          <w:color w:val="000000"/>
          <w:sz w:val="28"/>
        </w:rPr>
        <w:t>
      Основные характеристики региона.</w:t>
      </w:r>
    </w:p>
    <w:bookmarkEnd w:id="7"/>
    <w:bookmarkStart w:name="z16" w:id="8"/>
    <w:p>
      <w:pPr>
        <w:spacing w:after="0"/>
        <w:ind w:left="0"/>
        <w:jc w:val="both"/>
      </w:pPr>
      <w:r>
        <w:rPr>
          <w:rFonts w:ascii="Times New Roman"/>
          <w:b w:val="false"/>
          <w:i w:val="false"/>
          <w:color w:val="000000"/>
          <w:sz w:val="28"/>
        </w:rPr>
        <w:t>
      Обоснование необходимости разработки программы управления коммунальными отходами на плановый период.</w:t>
      </w:r>
    </w:p>
    <w:bookmarkEnd w:id="8"/>
    <w:bookmarkStart w:name="z17" w:id="9"/>
    <w:p>
      <w:pPr>
        <w:spacing w:after="0"/>
        <w:ind w:left="0"/>
        <w:jc w:val="both"/>
      </w:pPr>
      <w:r>
        <w:rPr>
          <w:rFonts w:ascii="Times New Roman"/>
          <w:b w:val="false"/>
          <w:i w:val="false"/>
          <w:color w:val="000000"/>
          <w:sz w:val="28"/>
        </w:rPr>
        <w:t>
      Национальные стратегические, программные документы, планы развития территории и др., в которых заложены мероприятия по управлению коммунальными отходами.</w:t>
      </w:r>
    </w:p>
    <w:bookmarkEnd w:id="9"/>
    <w:bookmarkStart w:name="z18" w:id="10"/>
    <w:p>
      <w:pPr>
        <w:spacing w:after="0"/>
        <w:ind w:left="0"/>
        <w:jc w:val="both"/>
      </w:pPr>
      <w:r>
        <w:rPr>
          <w:rFonts w:ascii="Times New Roman"/>
          <w:b w:val="false"/>
          <w:i w:val="false"/>
          <w:color w:val="000000"/>
          <w:sz w:val="28"/>
        </w:rPr>
        <w:t>
      1. Анализ текущего состояния управления коммунальными отходами в Таласском районе.</w:t>
      </w:r>
    </w:p>
    <w:bookmarkEnd w:id="10"/>
    <w:bookmarkStart w:name="z19" w:id="11"/>
    <w:p>
      <w:pPr>
        <w:spacing w:after="0"/>
        <w:ind w:left="0"/>
        <w:jc w:val="both"/>
      </w:pPr>
      <w:r>
        <w:rPr>
          <w:rFonts w:ascii="Times New Roman"/>
          <w:b w:val="false"/>
          <w:i w:val="false"/>
          <w:color w:val="000000"/>
          <w:sz w:val="28"/>
        </w:rPr>
        <w:t>
       1.1. Оценка текущего состояния управления коммунальными отходами в регионе.</w:t>
      </w:r>
    </w:p>
    <w:bookmarkEnd w:id="11"/>
    <w:bookmarkStart w:name="z20" w:id="12"/>
    <w:p>
      <w:pPr>
        <w:spacing w:after="0"/>
        <w:ind w:left="0"/>
        <w:jc w:val="both"/>
      </w:pPr>
      <w:r>
        <w:rPr>
          <w:rFonts w:ascii="Times New Roman"/>
          <w:b w:val="false"/>
          <w:i w:val="false"/>
          <w:color w:val="000000"/>
          <w:sz w:val="28"/>
        </w:rPr>
        <w:t>
       Общие сведения по состоянию инфраструктуры в сфере управления коммунальными отходами (раздельный сбор, специализированная техника по транспортировке отходов, мощности по сортировке, переработке, полигоны ТБО и т.п.).</w:t>
      </w:r>
    </w:p>
    <w:bookmarkEnd w:id="12"/>
    <w:bookmarkStart w:name="z21" w:id="13"/>
    <w:p>
      <w:pPr>
        <w:spacing w:after="0"/>
        <w:ind w:left="0"/>
        <w:jc w:val="both"/>
      </w:pPr>
      <w:r>
        <w:rPr>
          <w:rFonts w:ascii="Times New Roman"/>
          <w:b w:val="false"/>
          <w:i w:val="false"/>
          <w:color w:val="000000"/>
          <w:sz w:val="28"/>
        </w:rPr>
        <w:t>
      Сведения о полигонах ТБО.</w:t>
      </w:r>
    </w:p>
    <w:bookmarkEnd w:id="13"/>
    <w:bookmarkStart w:name="z22" w:id="14"/>
    <w:p>
      <w:pPr>
        <w:spacing w:after="0"/>
        <w:ind w:left="0"/>
        <w:jc w:val="both"/>
      </w:pPr>
      <w:r>
        <w:rPr>
          <w:rFonts w:ascii="Times New Roman"/>
          <w:b w:val="false"/>
          <w:i w:val="false"/>
          <w:color w:val="000000"/>
          <w:sz w:val="28"/>
        </w:rPr>
        <w:t>
      Морфологический состав коммунальных отходов.</w:t>
      </w:r>
    </w:p>
    <w:bookmarkEnd w:id="14"/>
    <w:bookmarkStart w:name="z23" w:id="15"/>
    <w:p>
      <w:pPr>
        <w:spacing w:after="0"/>
        <w:ind w:left="0"/>
        <w:jc w:val="both"/>
      </w:pPr>
      <w:r>
        <w:rPr>
          <w:rFonts w:ascii="Times New Roman"/>
          <w:b w:val="false"/>
          <w:i w:val="false"/>
          <w:color w:val="000000"/>
          <w:sz w:val="28"/>
        </w:rPr>
        <w:t>
      1.2. Анализ управления коммунальными отходами в динамике за последние 3 года.</w:t>
      </w:r>
    </w:p>
    <w:bookmarkEnd w:id="15"/>
    <w:bookmarkStart w:name="z24" w:id="16"/>
    <w:p>
      <w:pPr>
        <w:spacing w:after="0"/>
        <w:ind w:left="0"/>
        <w:jc w:val="both"/>
      </w:pPr>
      <w:r>
        <w:rPr>
          <w:rFonts w:ascii="Times New Roman"/>
          <w:b w:val="false"/>
          <w:i w:val="false"/>
          <w:color w:val="000000"/>
          <w:sz w:val="28"/>
        </w:rPr>
        <w:t>
      1. Имеющая нормативная база по образованию и накоплению коммунальных отходов.</w:t>
      </w:r>
    </w:p>
    <w:bookmarkEnd w:id="16"/>
    <w:bookmarkStart w:name="z25" w:id="17"/>
    <w:p>
      <w:pPr>
        <w:spacing w:after="0"/>
        <w:ind w:left="0"/>
        <w:jc w:val="both"/>
      </w:pPr>
      <w:r>
        <w:rPr>
          <w:rFonts w:ascii="Times New Roman"/>
          <w:b w:val="false"/>
          <w:i w:val="false"/>
          <w:color w:val="000000"/>
          <w:sz w:val="28"/>
        </w:rPr>
        <w:t>
      1.4. Описание и анализ выделенных средств (местный и республиканский бюджеты, внебюджетные) в динамике за последние три года.</w:t>
      </w:r>
    </w:p>
    <w:bookmarkEnd w:id="17"/>
    <w:bookmarkStart w:name="z26" w:id="18"/>
    <w:p>
      <w:pPr>
        <w:spacing w:after="0"/>
        <w:ind w:left="0"/>
        <w:jc w:val="both"/>
      </w:pPr>
      <w:r>
        <w:rPr>
          <w:rFonts w:ascii="Times New Roman"/>
          <w:b w:val="false"/>
          <w:i w:val="false"/>
          <w:color w:val="000000"/>
          <w:sz w:val="28"/>
        </w:rPr>
        <w:t>
      2. Цели, задачи и целевые показатели.</w:t>
      </w:r>
    </w:p>
    <w:bookmarkEnd w:id="18"/>
    <w:bookmarkStart w:name="z27" w:id="19"/>
    <w:p>
      <w:pPr>
        <w:spacing w:after="0"/>
        <w:ind w:left="0"/>
        <w:jc w:val="both"/>
      </w:pPr>
      <w:r>
        <w:rPr>
          <w:rFonts w:ascii="Times New Roman"/>
          <w:b w:val="false"/>
          <w:i w:val="false"/>
          <w:color w:val="000000"/>
          <w:sz w:val="28"/>
        </w:rPr>
        <w:t>
      2.1. Цели и задачи Программы.</w:t>
      </w:r>
    </w:p>
    <w:bookmarkEnd w:id="19"/>
    <w:bookmarkStart w:name="z28" w:id="20"/>
    <w:p>
      <w:pPr>
        <w:spacing w:after="0"/>
        <w:ind w:left="0"/>
        <w:jc w:val="both"/>
      </w:pPr>
      <w:r>
        <w:rPr>
          <w:rFonts w:ascii="Times New Roman"/>
          <w:b w:val="false"/>
          <w:i w:val="false"/>
          <w:color w:val="000000"/>
          <w:sz w:val="28"/>
        </w:rPr>
        <w:t>
      2.2. Пути достижения поставленных целей и задач наиболее эффективными и экономически обоснованными методами.</w:t>
      </w:r>
    </w:p>
    <w:bookmarkEnd w:id="20"/>
    <w:bookmarkStart w:name="z29" w:id="21"/>
    <w:p>
      <w:pPr>
        <w:spacing w:after="0"/>
        <w:ind w:left="0"/>
        <w:jc w:val="both"/>
      </w:pPr>
      <w:r>
        <w:rPr>
          <w:rFonts w:ascii="Times New Roman"/>
          <w:b w:val="false"/>
          <w:i w:val="false"/>
          <w:color w:val="000000"/>
          <w:sz w:val="28"/>
        </w:rPr>
        <w:t>
      2.3. Целевые показатели Программы.</w:t>
      </w:r>
    </w:p>
    <w:bookmarkEnd w:id="21"/>
    <w:bookmarkStart w:name="z30" w:id="22"/>
    <w:p>
      <w:pPr>
        <w:spacing w:after="0"/>
        <w:ind w:left="0"/>
        <w:jc w:val="both"/>
      </w:pPr>
      <w:r>
        <w:rPr>
          <w:rFonts w:ascii="Times New Roman"/>
          <w:b w:val="false"/>
          <w:i w:val="false"/>
          <w:color w:val="000000"/>
          <w:sz w:val="28"/>
        </w:rPr>
        <w:t>
      3. Основные направления, пути достижения поставленных целей и задач.</w:t>
      </w:r>
    </w:p>
    <w:bookmarkEnd w:id="22"/>
    <w:bookmarkStart w:name="z31" w:id="23"/>
    <w:p>
      <w:pPr>
        <w:spacing w:after="0"/>
        <w:ind w:left="0"/>
        <w:jc w:val="both"/>
      </w:pPr>
      <w:r>
        <w:rPr>
          <w:rFonts w:ascii="Times New Roman"/>
          <w:b w:val="false"/>
          <w:i w:val="false"/>
          <w:color w:val="000000"/>
          <w:sz w:val="28"/>
        </w:rPr>
        <w:t>
      4. Необходимые ресурсы.</w:t>
      </w:r>
    </w:p>
    <w:bookmarkEnd w:id="23"/>
    <w:bookmarkStart w:name="z32" w:id="24"/>
    <w:p>
      <w:pPr>
        <w:spacing w:after="0"/>
        <w:ind w:left="0"/>
        <w:jc w:val="both"/>
      </w:pPr>
      <w:r>
        <w:rPr>
          <w:rFonts w:ascii="Times New Roman"/>
          <w:b w:val="false"/>
          <w:i w:val="false"/>
          <w:color w:val="000000"/>
          <w:sz w:val="28"/>
        </w:rPr>
        <w:t>
      5. План мероприятий по реализации программы.</w:t>
      </w:r>
    </w:p>
    <w:bookmarkEnd w:id="24"/>
    <w:bookmarkStart w:name="z33" w:id="25"/>
    <w:p>
      <w:pPr>
        <w:spacing w:after="0"/>
        <w:ind w:left="0"/>
        <w:jc w:val="both"/>
      </w:pPr>
      <w:r>
        <w:rPr>
          <w:rFonts w:ascii="Times New Roman"/>
          <w:b w:val="false"/>
          <w:i w:val="false"/>
          <w:color w:val="000000"/>
          <w:sz w:val="28"/>
        </w:rPr>
        <w:t>
      ПАСПОРТ ПРОГРАММЫ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 по управлению коммунальными отходами по Таласскому району на 2026-2030 годы;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6"/>
          <w:p>
            <w:pPr>
              <w:spacing w:after="20"/>
              <w:ind w:left="20"/>
              <w:jc w:val="both"/>
            </w:pPr>
            <w:r>
              <w:rPr>
                <w:rFonts w:ascii="Times New Roman"/>
                <w:b w:val="false"/>
                <w:i w:val="false"/>
                <w:color w:val="000000"/>
                <w:sz w:val="20"/>
              </w:rPr>
              <w:t xml:space="preserve">
Экологический кодекс Республики Казахстан (ст.365) от 2 января 2021 года </w:t>
            </w:r>
            <w:r>
              <w:rPr>
                <w:rFonts w:ascii="Times New Roman"/>
                <w:b w:val="false"/>
                <w:i w:val="false"/>
                <w:color w:val="000000"/>
                <w:sz w:val="20"/>
              </w:rPr>
              <w:t xml:space="preserve">№ 400-VI </w:t>
            </w:r>
            <w:r>
              <w:rPr>
                <w:rFonts w:ascii="Times New Roman"/>
                <w:b w:val="false"/>
                <w:i w:val="false"/>
                <w:color w:val="000000"/>
                <w:sz w:val="20"/>
              </w:rPr>
              <w:t xml:space="preserve"> ЗРК.</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Указ Президента Республики Казахстан от 30 мая 2013 года </w:t>
            </w:r>
            <w:r>
              <w:rPr>
                <w:rFonts w:ascii="Times New Roman"/>
                <w:b w:val="false"/>
                <w:i w:val="false"/>
                <w:color w:val="000000"/>
                <w:sz w:val="20"/>
              </w:rPr>
              <w:t xml:space="preserve">№577 </w:t>
            </w:r>
            <w:r>
              <w:rPr>
                <w:rFonts w:ascii="Times New Roman"/>
                <w:b w:val="false"/>
                <w:i w:val="false"/>
                <w:color w:val="000000"/>
                <w:sz w:val="20"/>
              </w:rPr>
              <w:t xml:space="preserve"> "О концепции по переходу Республики Казахстан к "зеленой экономике";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Приказ и.о. Министра экологии, геологии и природных ресурсов Республики Казахстан "Об утверждении правил управления коммунальными отходами" от 28 декабря 2021 года </w:t>
            </w:r>
            <w:r>
              <w:rPr>
                <w:rFonts w:ascii="Times New Roman"/>
                <w:b w:val="false"/>
                <w:i w:val="false"/>
                <w:color w:val="000000"/>
                <w:sz w:val="20"/>
              </w:rPr>
              <w:t>№508</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Приказ Министра экологии и природных ресурсов Республики Казахстан от 18 мая 2023 года №154-п "Об утверждении Методических рекомендаций местным исполнительным органам по разработке программы по управлению коммунальными отходами" ;</w:t>
            </w:r>
          </w:p>
          <w:p>
            <w:pPr>
              <w:spacing w:after="20"/>
              <w:ind w:left="20"/>
              <w:jc w:val="both"/>
            </w:pPr>
            <w:r>
              <w:rPr>
                <w:rFonts w:ascii="Times New Roman"/>
                <w:b w:val="false"/>
                <w:i w:val="false"/>
                <w:color w:val="000000"/>
                <w:sz w:val="20"/>
              </w:rPr>
              <w:t>
Иные действующие нормативные акты утвержденные в целях реализации Экологического кодекса Республики Казахстан от 2 января 2021 года в сфере управления отходами;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разработку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 Жамбылской области;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реализацию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7"/>
          <w:p>
            <w:pPr>
              <w:spacing w:after="20"/>
              <w:ind w:left="20"/>
              <w:jc w:val="both"/>
            </w:pPr>
            <w:r>
              <w:rPr>
                <w:rFonts w:ascii="Times New Roman"/>
                <w:b w:val="false"/>
                <w:i w:val="false"/>
                <w:color w:val="000000"/>
                <w:sz w:val="20"/>
              </w:rPr>
              <w:t>
Акимат Таласского района Жамбылской области;</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КГУ "Отдел жилищно-коммунального хозяйства, пассажирского транспорта и автомобильных дорог акимата Таласского района";</w:t>
            </w:r>
          </w:p>
          <w:p>
            <w:pPr>
              <w:spacing w:after="20"/>
              <w:ind w:left="20"/>
              <w:jc w:val="both"/>
            </w:pPr>
            <w:r>
              <w:rPr>
                <w:rFonts w:ascii="Times New Roman"/>
                <w:b w:val="false"/>
                <w:i w:val="false"/>
                <w:color w:val="000000"/>
                <w:sz w:val="20"/>
              </w:rPr>
              <w:t>
Специализированные организации по обращению коммунальными отходами Таласского района;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8"/>
          <w:p>
            <w:pPr>
              <w:spacing w:after="20"/>
              <w:ind w:left="20"/>
              <w:jc w:val="both"/>
            </w:pPr>
            <w:r>
              <w:rPr>
                <w:rFonts w:ascii="Times New Roman"/>
                <w:b w:val="false"/>
                <w:i w:val="false"/>
                <w:color w:val="000000"/>
                <w:sz w:val="20"/>
              </w:rPr>
              <w:t>
Снижение негативного воздействия отходов потребления на окружающую среду и здоровье населения;</w:t>
            </w:r>
          </w:p>
          <w:bookmarkEnd w:id="28"/>
          <w:p>
            <w:pPr>
              <w:spacing w:after="20"/>
              <w:ind w:left="20"/>
              <w:jc w:val="both"/>
            </w:pPr>
            <w:r>
              <w:rPr>
                <w:rFonts w:ascii="Times New Roman"/>
                <w:b w:val="false"/>
                <w:i w:val="false"/>
                <w:color w:val="000000"/>
                <w:sz w:val="20"/>
              </w:rPr>
              <w:t>
Достижение установленных показателей, направленных на постепенное сокращение объемов образования коммунальных отходов, а также, увеличение доли восстановления коммунальных отходов и рекультивации полигонов через создание модели эффективной системы управления коммунальными отходами в населенных пунктах Таласского района и ее реализацию;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9"/>
          <w:p>
            <w:pPr>
              <w:spacing w:after="20"/>
              <w:ind w:left="20"/>
              <w:jc w:val="both"/>
            </w:pPr>
            <w:r>
              <w:rPr>
                <w:rFonts w:ascii="Times New Roman"/>
                <w:b w:val="false"/>
                <w:i w:val="false"/>
                <w:color w:val="000000"/>
                <w:sz w:val="20"/>
              </w:rPr>
              <w:t>
Формирование модели эффективной системы управления коммунальными отходами на территории Таласского района, в том числе охватывающей процессы образования, сбора, транспортировки коммунальных отходов в соответствии с требованиями законодательства РК и с учетом специфики района (климат, география, динамика роста населения, планы развития территории и другое);</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Привлечение ресурсов, необходимых для реализации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Создание инфраструктуры в сфере обращения с коммунальными отходами на основе представленных рекомендаций;</w:t>
            </w:r>
          </w:p>
          <w:p>
            <w:pPr>
              <w:spacing w:after="20"/>
              <w:ind w:left="20"/>
              <w:jc w:val="both"/>
            </w:pPr>
            <w:r>
              <w:rPr>
                <w:rFonts w:ascii="Times New Roman"/>
                <w:b w:val="false"/>
                <w:i w:val="false"/>
                <w:color w:val="000000"/>
                <w:sz w:val="20"/>
              </w:rPr>
              <w:t>
Предоставление рекомендаций по минимизации количества мест захоронения коммунальных отходов, ликвидации несанкционированных объектов размещения отходов;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годы;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0"/>
          <w:p>
            <w:pPr>
              <w:spacing w:after="20"/>
              <w:ind w:left="20"/>
              <w:jc w:val="both"/>
            </w:pPr>
            <w:r>
              <w:rPr>
                <w:rFonts w:ascii="Times New Roman"/>
                <w:b w:val="false"/>
                <w:i w:val="false"/>
                <w:color w:val="000000"/>
                <w:sz w:val="20"/>
              </w:rPr>
              <w:t>
К завершению Программы в 2030 году:</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 85,5% населения Таласского района регулярно обслуживается мусоровывозящими организациями;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 Один объект сортировки твердых коммунальных отходов;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 Один объект размещения коммунальных отходов соответствует требованиям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Один стационарный приемный пункт вторичного сырья и опасных отходов;</w:t>
            </w:r>
          </w:p>
          <w:p>
            <w:pPr>
              <w:spacing w:after="20"/>
              <w:ind w:left="20"/>
              <w:jc w:val="both"/>
            </w:pPr>
            <w:r>
              <w:rPr>
                <w:rFonts w:ascii="Times New Roman"/>
                <w:b w:val="false"/>
                <w:i w:val="false"/>
                <w:color w:val="000000"/>
                <w:sz w:val="20"/>
              </w:rPr>
              <w:t>
• Один мобильный пункт приема вторичного сырья и опасных отходов.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 объемы финансирования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реализацию Программы в 2026-2030 годах будут направлены средства местного бюджета и иные (внебюджетные) источники финансирования;</w:t>
            </w:r>
          </w:p>
        </w:tc>
      </w:tr>
    </w:tbl>
    <w:bookmarkStart w:name="z49" w:id="31"/>
    <w:p>
      <w:pPr>
        <w:spacing w:after="0"/>
        <w:ind w:left="0"/>
        <w:jc w:val="both"/>
      </w:pPr>
      <w:r>
        <w:rPr>
          <w:rFonts w:ascii="Times New Roman"/>
          <w:b w:val="false"/>
          <w:i w:val="false"/>
          <w:color w:val="000000"/>
          <w:sz w:val="28"/>
        </w:rPr>
        <w:t>
      Введение.</w:t>
      </w:r>
    </w:p>
    <w:bookmarkEnd w:id="31"/>
    <w:bookmarkStart w:name="z50" w:id="32"/>
    <w:p>
      <w:pPr>
        <w:spacing w:after="0"/>
        <w:ind w:left="0"/>
        <w:jc w:val="both"/>
      </w:pPr>
      <w:r>
        <w:rPr>
          <w:rFonts w:ascii="Times New Roman"/>
          <w:b w:val="false"/>
          <w:i w:val="false"/>
          <w:color w:val="000000"/>
          <w:sz w:val="28"/>
        </w:rPr>
        <w:t xml:space="preserve">
      Программа по управлению коммунальными отходами Таласского района на период 2026-2030 гг. разрабатывается на основании приказа Министра экологии и природных ресурсов Республики Казахстан от 18.05.2023г. №154-п "Об утверждении Методических рекомендаций местным исполнительным органам по разработке программы по управлению коммунальными отходами". </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Программа разрабатывается в соответствии с Экологическим Кодексом, в частности согласно принципу иерархии, установленному </w:t>
      </w:r>
      <w:r>
        <w:rPr>
          <w:rFonts w:ascii="Times New Roman"/>
          <w:b w:val="false"/>
          <w:i w:val="false"/>
          <w:color w:val="000000"/>
          <w:sz w:val="28"/>
        </w:rPr>
        <w:t xml:space="preserve">статьей 329 </w:t>
      </w:r>
      <w:r>
        <w:rPr>
          <w:rFonts w:ascii="Times New Roman"/>
          <w:b w:val="false"/>
          <w:i w:val="false"/>
          <w:color w:val="000000"/>
          <w:sz w:val="28"/>
        </w:rPr>
        <w:t xml:space="preserve"> Кодекса.</w:t>
      </w:r>
    </w:p>
    <w:bookmarkStart w:name="z52" w:id="33"/>
    <w:p>
      <w:pPr>
        <w:spacing w:after="0"/>
        <w:ind w:left="0"/>
        <w:jc w:val="both"/>
      </w:pPr>
      <w:r>
        <w:rPr>
          <w:rFonts w:ascii="Times New Roman"/>
          <w:b w:val="false"/>
          <w:i w:val="false"/>
          <w:color w:val="000000"/>
          <w:sz w:val="28"/>
        </w:rPr>
        <w:t>
      В Программе представляется описание (характеристика) коммунальных отходов, образующихся в населенных пунктах Таласского района, включая сведения об объеме и составе, скорости образования, классификации, способах накопления, сбора, транспортировки, сортировки, обезвреживания, восстановления и удаления коммунальных отходов, существующей инфраструктуры по обращению с коммунальными отходами.</w:t>
      </w:r>
    </w:p>
    <w:bookmarkEnd w:id="33"/>
    <w:bookmarkStart w:name="z53" w:id="34"/>
    <w:p>
      <w:pPr>
        <w:spacing w:after="0"/>
        <w:ind w:left="0"/>
        <w:jc w:val="both"/>
      </w:pPr>
      <w:r>
        <w:rPr>
          <w:rFonts w:ascii="Times New Roman"/>
          <w:b w:val="false"/>
          <w:i w:val="false"/>
          <w:color w:val="000000"/>
          <w:sz w:val="28"/>
        </w:rPr>
        <w:t>
      Основные характеристики региона.</w:t>
      </w:r>
    </w:p>
    <w:bookmarkEnd w:id="34"/>
    <w:bookmarkStart w:name="z54" w:id="35"/>
    <w:p>
      <w:pPr>
        <w:spacing w:after="0"/>
        <w:ind w:left="0"/>
        <w:jc w:val="both"/>
      </w:pPr>
      <w:r>
        <w:rPr>
          <w:rFonts w:ascii="Times New Roman"/>
          <w:b w:val="false"/>
          <w:i w:val="false"/>
          <w:color w:val="000000"/>
          <w:sz w:val="28"/>
        </w:rPr>
        <w:t>
      Рельеф территории в основном равнинный, на юго-западе — горный. В Таласском районе расположена юго-восточная часть Каратауского хребта, северная часть переходит в Мойынкумы.</w:t>
      </w:r>
    </w:p>
    <w:bookmarkEnd w:id="35"/>
    <w:bookmarkStart w:name="z55" w:id="36"/>
    <w:p>
      <w:pPr>
        <w:spacing w:after="0"/>
        <w:ind w:left="0"/>
        <w:jc w:val="both"/>
      </w:pPr>
      <w:r>
        <w:rPr>
          <w:rFonts w:ascii="Times New Roman"/>
          <w:b w:val="false"/>
          <w:i w:val="false"/>
          <w:color w:val="000000"/>
          <w:sz w:val="28"/>
        </w:rPr>
        <w:t>
      В недрах разведаны запасы фосфоритов, мрамора, гранита, свинца, доломита, урана, природного газа, гипса, барита, халцедона и др.</w:t>
      </w:r>
    </w:p>
    <w:bookmarkEnd w:id="36"/>
    <w:bookmarkStart w:name="z56" w:id="37"/>
    <w:p>
      <w:pPr>
        <w:spacing w:after="0"/>
        <w:ind w:left="0"/>
        <w:jc w:val="both"/>
      </w:pPr>
      <w:r>
        <w:rPr>
          <w:rFonts w:ascii="Times New Roman"/>
          <w:b w:val="false"/>
          <w:i w:val="false"/>
          <w:color w:val="000000"/>
          <w:sz w:val="28"/>
        </w:rPr>
        <w:t>
      Протекают реки Талас, Аса, Коктал, Тамды, имеются озҰра Биликол, Акколь, Жартас, Акжар, Ащыкол, Туздыкол. Почвы сероземные, на севере песчаные.</w:t>
      </w:r>
    </w:p>
    <w:bookmarkEnd w:id="37"/>
    <w:bookmarkStart w:name="z57" w:id="38"/>
    <w:p>
      <w:pPr>
        <w:spacing w:after="0"/>
        <w:ind w:left="0"/>
        <w:jc w:val="both"/>
      </w:pPr>
      <w:r>
        <w:rPr>
          <w:rFonts w:ascii="Times New Roman"/>
          <w:b w:val="false"/>
          <w:i w:val="false"/>
          <w:color w:val="000000"/>
          <w:sz w:val="28"/>
        </w:rPr>
        <w:t>
      Крупнейшие населҰнные пункты: город Каратау, сҰла Акколь, Ойык, Ушарал, С.Шакирова и Аккум.</w:t>
      </w:r>
    </w:p>
    <w:bookmarkEnd w:id="38"/>
    <w:bookmarkStart w:name="z58" w:id="39"/>
    <w:p>
      <w:pPr>
        <w:spacing w:after="0"/>
        <w:ind w:left="0"/>
        <w:jc w:val="both"/>
      </w:pPr>
      <w:r>
        <w:rPr>
          <w:rFonts w:ascii="Times New Roman"/>
          <w:b w:val="false"/>
          <w:i w:val="false"/>
          <w:color w:val="000000"/>
          <w:sz w:val="28"/>
        </w:rPr>
        <w:t xml:space="preserve">
      Образован в 1928 году. Площадь района составляет 12,2 тыс. км², численность населения — 51 тыс. чел. (2011). В районе 24 населҰнных пункта, которые объединены в 13 сельских округов </w:t>
      </w:r>
    </w:p>
    <w:bookmarkEnd w:id="39"/>
    <w:bookmarkStart w:name="z59" w:id="40"/>
    <w:p>
      <w:pPr>
        <w:spacing w:after="0"/>
        <w:ind w:left="0"/>
        <w:jc w:val="both"/>
      </w:pPr>
      <w:r>
        <w:rPr>
          <w:rFonts w:ascii="Times New Roman"/>
          <w:b w:val="false"/>
          <w:i w:val="false"/>
          <w:color w:val="000000"/>
          <w:sz w:val="28"/>
        </w:rPr>
        <w:t>
      Таласский район состоит из 13 сельских округов:</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сельского округа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Аккольский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Бериккаринский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Кокталский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Каратауский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Каскабулакский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Кызылаутский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Ойыкский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Тамдинский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Ушаралский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Бостандыкский сельский округ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С.Шакировский сельский округ</w:t>
            </w:r>
          </w:p>
        </w:tc>
      </w:tr>
    </w:tbl>
    <w:bookmarkStart w:name="z60" w:id="41"/>
    <w:p>
      <w:pPr>
        <w:spacing w:after="0"/>
        <w:ind w:left="0"/>
        <w:jc w:val="both"/>
      </w:pPr>
      <w:r>
        <w:rPr>
          <w:rFonts w:ascii="Times New Roman"/>
          <w:b w:val="false"/>
          <w:i w:val="false"/>
          <w:color w:val="000000"/>
          <w:sz w:val="28"/>
        </w:rPr>
        <w:t>
      В районе развито каракулеводство, шерстное овцеводство, коневодство, верблюдоводство, зерноводство, овощеводство и садоводство. По данным на 2006 год, из 26 промышленных предприятий 4 являлись государственными, 22 негосударственными. 596 сельскохозяйственных предприятий, из них 2 АО, 4 производственных кооператива, 573 крестьянских хозяйства, 7 ТОО и другие.</w:t>
      </w:r>
    </w:p>
    <w:bookmarkEnd w:id="41"/>
    <w:bookmarkStart w:name="z61" w:id="42"/>
    <w:p>
      <w:pPr>
        <w:spacing w:after="0"/>
        <w:ind w:left="0"/>
        <w:jc w:val="both"/>
      </w:pPr>
      <w:r>
        <w:rPr>
          <w:rFonts w:ascii="Times New Roman"/>
          <w:b w:val="false"/>
          <w:i w:val="false"/>
          <w:color w:val="000000"/>
          <w:sz w:val="28"/>
        </w:rPr>
        <w:t>
      По данным на 2006 год, на территории Таласского района было 39 школ, 3 колледжа (Каратауский гуманитарно-технический колледж, Каратауский колледж №2, Талаский колледж №14), 1 дошкольное учреждение, 7 клубов, 16 библиотек, музей, 2 больницы, 11 мечетей, 3 поликлиники, 12 фельдшерских пункта, 5 семейно-врачебных амбулаторий и санаторий.</w:t>
      </w:r>
    </w:p>
    <w:bookmarkEnd w:id="42"/>
    <w:bookmarkStart w:name="z62" w:id="43"/>
    <w:p>
      <w:pPr>
        <w:spacing w:after="0"/>
        <w:ind w:left="0"/>
        <w:jc w:val="both"/>
      </w:pPr>
      <w:r>
        <w:rPr>
          <w:rFonts w:ascii="Times New Roman"/>
          <w:b w:val="false"/>
          <w:i w:val="false"/>
          <w:color w:val="000000"/>
          <w:sz w:val="28"/>
        </w:rPr>
        <w:t>
      По территории района проходят железная дорога Тараз-Каратау-Жанатас и автомобильные дороги.</w:t>
      </w:r>
    </w:p>
    <w:bookmarkEnd w:id="43"/>
    <w:bookmarkStart w:name="z63" w:id="44"/>
    <w:p>
      <w:pPr>
        <w:spacing w:after="0"/>
        <w:ind w:left="0"/>
        <w:jc w:val="both"/>
      </w:pPr>
      <w:r>
        <w:rPr>
          <w:rFonts w:ascii="Times New Roman"/>
          <w:b w:val="false"/>
          <w:i w:val="false"/>
          <w:color w:val="000000"/>
          <w:sz w:val="28"/>
        </w:rPr>
        <w:t>
      Динамика численности населения принята по данным Бюро национальной статистики. В сентябре 2025 года численность населения Таласского района составляла 48 145 человек.</w:t>
      </w:r>
    </w:p>
    <w:bookmarkEnd w:id="44"/>
    <w:bookmarkStart w:name="z64" w:id="45"/>
    <w:p>
      <w:pPr>
        <w:spacing w:after="0"/>
        <w:ind w:left="0"/>
        <w:jc w:val="both"/>
      </w:pPr>
      <w:r>
        <w:rPr>
          <w:rFonts w:ascii="Times New Roman"/>
          <w:b w:val="false"/>
          <w:i w:val="false"/>
          <w:color w:val="000000"/>
          <w:sz w:val="28"/>
        </w:rPr>
        <w:t>
      Среднегодовая численность населения в Таласском районе за период 2017 – 2026 гг. представлена в таблице 1.</w:t>
      </w:r>
    </w:p>
    <w:bookmarkEnd w:id="45"/>
    <w:bookmarkStart w:name="z65" w:id="46"/>
    <w:p>
      <w:pPr>
        <w:spacing w:after="0"/>
        <w:ind w:left="0"/>
        <w:jc w:val="both"/>
      </w:pPr>
      <w:r>
        <w:rPr>
          <w:rFonts w:ascii="Times New Roman"/>
          <w:b w:val="false"/>
          <w:i w:val="false"/>
          <w:color w:val="000000"/>
          <w:sz w:val="28"/>
        </w:rPr>
        <w:t>
      Таблица 1 – Среднегодовая численность населения в Таласском районе за период 2017 – 2026 гг.</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в Таласском районе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48145</w:t>
            </w:r>
          </w:p>
        </w:tc>
      </w:tr>
    </w:tbl>
    <w:bookmarkStart w:name="z66" w:id="47"/>
    <w:p>
      <w:pPr>
        <w:spacing w:after="0"/>
        <w:ind w:left="0"/>
        <w:jc w:val="both"/>
      </w:pPr>
      <w:r>
        <w:rPr>
          <w:rFonts w:ascii="Times New Roman"/>
          <w:b w:val="false"/>
          <w:i w:val="false"/>
          <w:color w:val="000000"/>
          <w:sz w:val="28"/>
        </w:rPr>
        <w:t>
      Таким образом в Таласском районе наблюдается убыль населения, которая за период с 2025 года по 2026 год составила -1,37%.</w:t>
      </w:r>
    </w:p>
    <w:bookmarkEnd w:id="47"/>
    <w:bookmarkStart w:name="z67" w:id="48"/>
    <w:p>
      <w:pPr>
        <w:spacing w:after="0"/>
        <w:ind w:left="0"/>
        <w:jc w:val="both"/>
      </w:pPr>
      <w:r>
        <w:rPr>
          <w:rFonts w:ascii="Times New Roman"/>
          <w:b w:val="false"/>
          <w:i w:val="false"/>
          <w:color w:val="000000"/>
          <w:sz w:val="28"/>
        </w:rPr>
        <w:t>
      Обоснование необходимости разработки программы управления коммунальными отходами на 2026-2030 года.</w:t>
      </w:r>
    </w:p>
    <w:bookmarkEnd w:id="48"/>
    <w:bookmarkStart w:name="z68" w:id="49"/>
    <w:p>
      <w:pPr>
        <w:spacing w:after="0"/>
        <w:ind w:left="0"/>
        <w:jc w:val="both"/>
      </w:pPr>
      <w:r>
        <w:rPr>
          <w:rFonts w:ascii="Times New Roman"/>
          <w:b w:val="false"/>
          <w:i w:val="false"/>
          <w:color w:val="000000"/>
          <w:sz w:val="28"/>
        </w:rPr>
        <w:t>
      Разработка программы необходима для повышения эффективности, надежности, экологической и социальной приемлемости комплекса услуг по сбору, транспортировке, утилизации, переработке и захоронению твердых бытовых отходов, увеличение доли переработки ТБО, а также обеспечение безопасного захоронения отходов.</w:t>
      </w:r>
    </w:p>
    <w:bookmarkEnd w:id="49"/>
    <w:bookmarkStart w:name="z69" w:id="50"/>
    <w:p>
      <w:pPr>
        <w:spacing w:after="0"/>
        <w:ind w:left="0"/>
        <w:jc w:val="both"/>
      </w:pPr>
      <w:r>
        <w:rPr>
          <w:rFonts w:ascii="Times New Roman"/>
          <w:b w:val="false"/>
          <w:i w:val="false"/>
          <w:color w:val="000000"/>
          <w:sz w:val="28"/>
        </w:rPr>
        <w:t>
      Программа разрабатывается согласно Приказа Министра экологии и природных ресурсов Республики Казахстан от 18 мая 2023 года №154-п - "Об утверждении Методических рекомендаций местным исполнительным органам по разработке программы по управлению коммунальными отходами" на плановый период на срок не менее 5 лет.</w:t>
      </w:r>
    </w:p>
    <w:bookmarkEnd w:id="50"/>
    <w:bookmarkStart w:name="z70" w:id="51"/>
    <w:p>
      <w:pPr>
        <w:spacing w:after="0"/>
        <w:ind w:left="0"/>
        <w:jc w:val="both"/>
      </w:pPr>
      <w:r>
        <w:rPr>
          <w:rFonts w:ascii="Times New Roman"/>
          <w:b w:val="false"/>
          <w:i w:val="false"/>
          <w:color w:val="000000"/>
          <w:sz w:val="28"/>
        </w:rPr>
        <w:t>
      Программа разработана на основании следующих нормативных документов:</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Экологический Кодекс Республики Казахстан - </w:t>
      </w:r>
      <w:r>
        <w:rPr>
          <w:rFonts w:ascii="Times New Roman"/>
          <w:b w:val="false"/>
          <w:i w:val="false"/>
          <w:color w:val="000000"/>
          <w:sz w:val="28"/>
        </w:rPr>
        <w:t xml:space="preserve">№ 400-VI </w:t>
      </w:r>
      <w:r>
        <w:rPr>
          <w:rFonts w:ascii="Times New Roman"/>
          <w:b w:val="false"/>
          <w:i w:val="false"/>
          <w:color w:val="000000"/>
          <w:sz w:val="28"/>
        </w:rPr>
        <w:t xml:space="preserve"> от 02.01.2021г.</w:t>
      </w:r>
    </w:p>
    <w:bookmarkStart w:name="z72" w:id="52"/>
    <w:p>
      <w:pPr>
        <w:spacing w:after="0"/>
        <w:ind w:left="0"/>
        <w:jc w:val="both"/>
      </w:pPr>
      <w:r>
        <w:rPr>
          <w:rFonts w:ascii="Times New Roman"/>
          <w:b w:val="false"/>
          <w:i w:val="false"/>
          <w:color w:val="000000"/>
          <w:sz w:val="28"/>
        </w:rPr>
        <w:t>
      Об утверждении правил управления коммунальными отходами - Приказ и.о. Министра экологии, геологии и природных ресурсов Республики Казахстан от 28 декабря 2021 года №508.</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 - Приказ и.о. Министра экологии, геологии и природных ресурсов Республики Казахстан от 2 декабря 2021 года </w:t>
      </w:r>
      <w:r>
        <w:rPr>
          <w:rFonts w:ascii="Times New Roman"/>
          <w:b w:val="false"/>
          <w:i w:val="false"/>
          <w:color w:val="000000"/>
          <w:sz w:val="28"/>
        </w:rPr>
        <w:t>№482.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Об утверждении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 Приказ и.о. Министра здравоохранения Республики Казахстан от 25 декабря 2020 года </w:t>
      </w:r>
      <w:r>
        <w:rPr>
          <w:rFonts w:ascii="Times New Roman"/>
          <w:b w:val="false"/>
          <w:i w:val="false"/>
          <w:color w:val="0000ff"/>
          <w:sz w:val="28"/>
        </w:rPr>
        <w:t>№ҚР ДСМ-331/2020.</w:t>
      </w:r>
      <w:r>
        <w:rPr>
          <w:rFonts w:ascii="Times New Roman"/>
          <w:b w:val="false"/>
          <w:i w:val="false"/>
          <w:color w:val="000000"/>
          <w:sz w:val="28"/>
        </w:rPr>
        <w:t>Национальные стратегические, программные документы, планы развития территории и др., в которых заложены мероприятия по управлению коммунальными отходами.</w:t>
      </w:r>
    </w:p>
    <w:bookmarkStart w:name="z76" w:id="53"/>
    <w:p>
      <w:pPr>
        <w:spacing w:after="0"/>
        <w:ind w:left="0"/>
        <w:jc w:val="both"/>
      </w:pPr>
      <w:r>
        <w:rPr>
          <w:rFonts w:ascii="Times New Roman"/>
          <w:b w:val="false"/>
          <w:i w:val="false"/>
          <w:color w:val="000000"/>
          <w:sz w:val="28"/>
        </w:rPr>
        <w:t>
      Мероприятия по управлению коммунальными отходами рассматриваются в следующих Национальных стратегиях и планах развития:</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"Стратегия достижения углеродной нейтральности" -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02.02.2023г.</w:t>
      </w:r>
    </w:p>
    <w:bookmarkStart w:name="z78" w:id="54"/>
    <w:p>
      <w:pPr>
        <w:spacing w:after="0"/>
        <w:ind w:left="0"/>
        <w:jc w:val="both"/>
      </w:pPr>
      <w:r>
        <w:rPr>
          <w:rFonts w:ascii="Times New Roman"/>
          <w:b w:val="false"/>
          <w:i w:val="false"/>
          <w:color w:val="000000"/>
          <w:sz w:val="28"/>
        </w:rPr>
        <w:t>
      Раздел "Управление отходами":</w:t>
      </w:r>
    </w:p>
    <w:bookmarkEnd w:id="54"/>
    <w:bookmarkStart w:name="z79" w:id="55"/>
    <w:p>
      <w:pPr>
        <w:spacing w:after="0"/>
        <w:ind w:left="0"/>
        <w:jc w:val="both"/>
      </w:pPr>
      <w:r>
        <w:rPr>
          <w:rFonts w:ascii="Times New Roman"/>
          <w:b w:val="false"/>
          <w:i w:val="false"/>
          <w:color w:val="000000"/>
          <w:sz w:val="28"/>
        </w:rPr>
        <w:t>
      Раздел Управление отходами</w:t>
      </w:r>
    </w:p>
    <w:bookmarkEnd w:id="55"/>
    <w:bookmarkStart w:name="z80" w:id="56"/>
    <w:p>
      <w:pPr>
        <w:spacing w:after="0"/>
        <w:ind w:left="0"/>
        <w:jc w:val="both"/>
      </w:pPr>
      <w:r>
        <w:rPr>
          <w:rFonts w:ascii="Times New Roman"/>
          <w:b w:val="false"/>
          <w:i w:val="false"/>
          <w:color w:val="000000"/>
          <w:sz w:val="28"/>
        </w:rPr>
        <w:t>
      1) сокращение объемов образования отходов;</w:t>
      </w:r>
    </w:p>
    <w:bookmarkEnd w:id="56"/>
    <w:bookmarkStart w:name="z81" w:id="57"/>
    <w:p>
      <w:pPr>
        <w:spacing w:after="0"/>
        <w:ind w:left="0"/>
        <w:jc w:val="both"/>
      </w:pPr>
      <w:r>
        <w:rPr>
          <w:rFonts w:ascii="Times New Roman"/>
          <w:b w:val="false"/>
          <w:i w:val="false"/>
          <w:color w:val="000000"/>
          <w:sz w:val="28"/>
        </w:rPr>
        <w:t>
      2) ускоренное внедрение полного охвата сбором и сортировкой ТБО;</w:t>
      </w:r>
    </w:p>
    <w:bookmarkEnd w:id="57"/>
    <w:bookmarkStart w:name="z82" w:id="58"/>
    <w:p>
      <w:pPr>
        <w:spacing w:after="0"/>
        <w:ind w:left="0"/>
        <w:jc w:val="both"/>
      </w:pPr>
      <w:r>
        <w:rPr>
          <w:rFonts w:ascii="Times New Roman"/>
          <w:b w:val="false"/>
          <w:i w:val="false"/>
          <w:color w:val="000000"/>
          <w:sz w:val="28"/>
        </w:rPr>
        <w:t>
      3) увеличение доли перерабатываемых и компостируемых отходов.</w:t>
      </w:r>
    </w:p>
    <w:bookmarkEnd w:id="58"/>
    <w:bookmarkStart w:name="z83" w:id="59"/>
    <w:p>
      <w:pPr>
        <w:spacing w:after="0"/>
        <w:ind w:left="0"/>
        <w:jc w:val="both"/>
      </w:pPr>
      <w:r>
        <w:rPr>
          <w:rFonts w:ascii="Times New Roman"/>
          <w:b w:val="false"/>
          <w:i w:val="false"/>
          <w:color w:val="000000"/>
          <w:sz w:val="28"/>
        </w:rPr>
        <w:t>
       1. Анализ текущего состояния управления коммунальными отходами в Таласском районе.</w:t>
      </w:r>
    </w:p>
    <w:bookmarkEnd w:id="59"/>
    <w:bookmarkStart w:name="z84" w:id="60"/>
    <w:p>
      <w:pPr>
        <w:spacing w:after="0"/>
        <w:ind w:left="0"/>
        <w:jc w:val="both"/>
      </w:pPr>
      <w:r>
        <w:rPr>
          <w:rFonts w:ascii="Times New Roman"/>
          <w:b w:val="false"/>
          <w:i w:val="false"/>
          <w:color w:val="000000"/>
          <w:sz w:val="28"/>
        </w:rPr>
        <w:t>
      1.1. Оценка текущего состояния управления коммунальными отходами в регионе.</w:t>
      </w:r>
    </w:p>
    <w:bookmarkEnd w:id="60"/>
    <w:bookmarkStart w:name="z85" w:id="61"/>
    <w:p>
      <w:pPr>
        <w:spacing w:after="0"/>
        <w:ind w:left="0"/>
        <w:jc w:val="both"/>
      </w:pPr>
      <w:r>
        <w:rPr>
          <w:rFonts w:ascii="Times New Roman"/>
          <w:b w:val="false"/>
          <w:i w:val="false"/>
          <w:color w:val="000000"/>
          <w:sz w:val="28"/>
        </w:rPr>
        <w:t>
      Общие сведения по состоянию инфраструктуры в сфере управления коммунальными отходами (раздельный сбор, специализированная техника по транспортировке отходов, мощности по сортировке, переработке, полигоны ТБО и т.п.).</w:t>
      </w:r>
    </w:p>
    <w:bookmarkEnd w:id="61"/>
    <w:bookmarkStart w:name="z86" w:id="62"/>
    <w:p>
      <w:pPr>
        <w:spacing w:after="0"/>
        <w:ind w:left="0"/>
        <w:jc w:val="both"/>
      </w:pPr>
      <w:r>
        <w:rPr>
          <w:rFonts w:ascii="Times New Roman"/>
          <w:b w:val="false"/>
          <w:i w:val="false"/>
          <w:color w:val="000000"/>
          <w:sz w:val="28"/>
        </w:rPr>
        <w:t>
      В международной практике ТБО классифицированы на три части, которые соответствуют трем "потокам отходов", входящих в общий состав ТБО, но отличающихся между собой способом переработки и/или захоронения.</w:t>
      </w:r>
    </w:p>
    <w:bookmarkEnd w:id="62"/>
    <w:bookmarkStart w:name="z87" w:id="63"/>
    <w:p>
      <w:pPr>
        <w:spacing w:after="0"/>
        <w:ind w:left="0"/>
        <w:jc w:val="both"/>
      </w:pPr>
      <w:r>
        <w:rPr>
          <w:rFonts w:ascii="Times New Roman"/>
          <w:b w:val="false"/>
          <w:i w:val="false"/>
          <w:color w:val="000000"/>
          <w:sz w:val="28"/>
        </w:rPr>
        <w:t>
      1. Коммунальные отходы.</w:t>
      </w:r>
    </w:p>
    <w:bookmarkEnd w:id="63"/>
    <w:bookmarkStart w:name="z88" w:id="64"/>
    <w:p>
      <w:pPr>
        <w:spacing w:after="0"/>
        <w:ind w:left="0"/>
        <w:jc w:val="both"/>
      </w:pPr>
      <w:r>
        <w:rPr>
          <w:rFonts w:ascii="Times New Roman"/>
          <w:b w:val="false"/>
          <w:i w:val="false"/>
          <w:color w:val="000000"/>
          <w:sz w:val="28"/>
        </w:rPr>
        <w:t>
      2. Опасные ТБО – отходы потребления, образующиеся в результате жизнедеятельности человека, а также отходы производства с аналогичным характером образования, которые по своему составу и свойствам могут быть отнесены к опасным отходам. К ним относятся следующие отходы:</w:t>
      </w:r>
    </w:p>
    <w:bookmarkEnd w:id="64"/>
    <w:bookmarkStart w:name="z89" w:id="65"/>
    <w:p>
      <w:pPr>
        <w:spacing w:after="0"/>
        <w:ind w:left="0"/>
        <w:jc w:val="both"/>
      </w:pPr>
      <w:r>
        <w:rPr>
          <w:rFonts w:ascii="Times New Roman"/>
          <w:b w:val="false"/>
          <w:i w:val="false"/>
          <w:color w:val="000000"/>
          <w:sz w:val="28"/>
        </w:rPr>
        <w:t>
      - Использованные батарейки и аккумуляторы;</w:t>
      </w:r>
    </w:p>
    <w:bookmarkEnd w:id="65"/>
    <w:bookmarkStart w:name="z90" w:id="66"/>
    <w:p>
      <w:pPr>
        <w:spacing w:after="0"/>
        <w:ind w:left="0"/>
        <w:jc w:val="both"/>
      </w:pPr>
      <w:r>
        <w:rPr>
          <w:rFonts w:ascii="Times New Roman"/>
          <w:b w:val="false"/>
          <w:i w:val="false"/>
          <w:color w:val="000000"/>
          <w:sz w:val="28"/>
        </w:rPr>
        <w:t>
      - Использованное электрическое и электронное оборудование;</w:t>
      </w:r>
    </w:p>
    <w:bookmarkEnd w:id="66"/>
    <w:bookmarkStart w:name="z91" w:id="67"/>
    <w:p>
      <w:pPr>
        <w:spacing w:after="0"/>
        <w:ind w:left="0"/>
        <w:jc w:val="both"/>
      </w:pPr>
      <w:r>
        <w:rPr>
          <w:rFonts w:ascii="Times New Roman"/>
          <w:b w:val="false"/>
          <w:i w:val="false"/>
          <w:color w:val="000000"/>
          <w:sz w:val="28"/>
        </w:rPr>
        <w:t>
      - Ртутьсодержащие отходы (люминесцентные лампы и термометры);</w:t>
      </w:r>
    </w:p>
    <w:bookmarkEnd w:id="67"/>
    <w:bookmarkStart w:name="z92" w:id="68"/>
    <w:p>
      <w:pPr>
        <w:spacing w:after="0"/>
        <w:ind w:left="0"/>
        <w:jc w:val="both"/>
      </w:pPr>
      <w:r>
        <w:rPr>
          <w:rFonts w:ascii="Times New Roman"/>
          <w:b w:val="false"/>
          <w:i w:val="false"/>
          <w:color w:val="000000"/>
          <w:sz w:val="28"/>
        </w:rPr>
        <w:t>
      - Медицинские и ветеринарные отходы;</w:t>
      </w:r>
    </w:p>
    <w:bookmarkEnd w:id="68"/>
    <w:bookmarkStart w:name="z93" w:id="69"/>
    <w:p>
      <w:pPr>
        <w:spacing w:after="0"/>
        <w:ind w:left="0"/>
        <w:jc w:val="both"/>
      </w:pPr>
      <w:r>
        <w:rPr>
          <w:rFonts w:ascii="Times New Roman"/>
          <w:b w:val="false"/>
          <w:i w:val="false"/>
          <w:color w:val="000000"/>
          <w:sz w:val="28"/>
        </w:rPr>
        <w:t>
      - Отходы бытовой химии;</w:t>
      </w:r>
    </w:p>
    <w:bookmarkEnd w:id="69"/>
    <w:bookmarkStart w:name="z94" w:id="70"/>
    <w:p>
      <w:pPr>
        <w:spacing w:after="0"/>
        <w:ind w:left="0"/>
        <w:jc w:val="both"/>
      </w:pPr>
      <w:r>
        <w:rPr>
          <w:rFonts w:ascii="Times New Roman"/>
          <w:b w:val="false"/>
          <w:i w:val="false"/>
          <w:color w:val="000000"/>
          <w:sz w:val="28"/>
        </w:rPr>
        <w:t>
      - Отходы, содержащие асбест;</w:t>
      </w:r>
    </w:p>
    <w:bookmarkEnd w:id="70"/>
    <w:bookmarkStart w:name="z95" w:id="71"/>
    <w:p>
      <w:pPr>
        <w:spacing w:after="0"/>
        <w:ind w:left="0"/>
        <w:jc w:val="both"/>
      </w:pPr>
      <w:r>
        <w:rPr>
          <w:rFonts w:ascii="Times New Roman"/>
          <w:b w:val="false"/>
          <w:i w:val="false"/>
          <w:color w:val="000000"/>
          <w:sz w:val="28"/>
        </w:rPr>
        <w:t>
      - Другие опасные отходы, образующиеся в результате жизнедеятельности человека.</w:t>
      </w:r>
    </w:p>
    <w:bookmarkEnd w:id="71"/>
    <w:bookmarkStart w:name="z96" w:id="72"/>
    <w:p>
      <w:pPr>
        <w:spacing w:after="0"/>
        <w:ind w:left="0"/>
        <w:jc w:val="both"/>
      </w:pPr>
      <w:r>
        <w:rPr>
          <w:rFonts w:ascii="Times New Roman"/>
          <w:b w:val="false"/>
          <w:i w:val="false"/>
          <w:color w:val="000000"/>
          <w:sz w:val="28"/>
        </w:rPr>
        <w:t>
      3. Другие ТБО - отходы, которые не являются опасными, и в то же время не могут быть отнесены к смешанным, так как для их сбора, вывоза и утилизации требуется применение иных подходов, нежели чем для первого потока. К "Другим ТБО" отнесены следующие отходы:</w:t>
      </w:r>
    </w:p>
    <w:bookmarkEnd w:id="72"/>
    <w:bookmarkStart w:name="z97" w:id="73"/>
    <w:p>
      <w:pPr>
        <w:spacing w:after="0"/>
        <w:ind w:left="0"/>
        <w:jc w:val="both"/>
      </w:pPr>
      <w:r>
        <w:rPr>
          <w:rFonts w:ascii="Times New Roman"/>
          <w:b w:val="false"/>
          <w:i w:val="false"/>
          <w:color w:val="000000"/>
          <w:sz w:val="28"/>
        </w:rPr>
        <w:t>
      - Строительные отходы;</w:t>
      </w:r>
    </w:p>
    <w:bookmarkEnd w:id="73"/>
    <w:bookmarkStart w:name="z98" w:id="74"/>
    <w:p>
      <w:pPr>
        <w:spacing w:after="0"/>
        <w:ind w:left="0"/>
        <w:jc w:val="both"/>
      </w:pPr>
      <w:r>
        <w:rPr>
          <w:rFonts w:ascii="Times New Roman"/>
          <w:b w:val="false"/>
          <w:i w:val="false"/>
          <w:color w:val="000000"/>
          <w:sz w:val="28"/>
        </w:rPr>
        <w:t>
      - Крупногабаритные отходы;</w:t>
      </w:r>
    </w:p>
    <w:bookmarkEnd w:id="74"/>
    <w:bookmarkStart w:name="z99" w:id="75"/>
    <w:p>
      <w:pPr>
        <w:spacing w:after="0"/>
        <w:ind w:left="0"/>
        <w:jc w:val="both"/>
      </w:pPr>
      <w:r>
        <w:rPr>
          <w:rFonts w:ascii="Times New Roman"/>
          <w:b w:val="false"/>
          <w:i w:val="false"/>
          <w:color w:val="000000"/>
          <w:sz w:val="28"/>
        </w:rPr>
        <w:t>
      - Автомобили, подлежащие утилизации;</w:t>
      </w:r>
    </w:p>
    <w:bookmarkEnd w:id="75"/>
    <w:bookmarkStart w:name="z100" w:id="76"/>
    <w:p>
      <w:pPr>
        <w:spacing w:after="0"/>
        <w:ind w:left="0"/>
        <w:jc w:val="both"/>
      </w:pPr>
      <w:r>
        <w:rPr>
          <w:rFonts w:ascii="Times New Roman"/>
          <w:b w:val="false"/>
          <w:i w:val="false"/>
          <w:color w:val="000000"/>
          <w:sz w:val="28"/>
        </w:rPr>
        <w:t>
      - Использованные автомобильные шины;</w:t>
      </w:r>
    </w:p>
    <w:bookmarkEnd w:id="76"/>
    <w:bookmarkStart w:name="z101" w:id="77"/>
    <w:p>
      <w:pPr>
        <w:spacing w:after="0"/>
        <w:ind w:left="0"/>
        <w:jc w:val="both"/>
      </w:pPr>
      <w:r>
        <w:rPr>
          <w:rFonts w:ascii="Times New Roman"/>
          <w:b w:val="false"/>
          <w:i w:val="false"/>
          <w:color w:val="000000"/>
          <w:sz w:val="28"/>
        </w:rPr>
        <w:t>
      - Отходы от переработки сточных вод.</w:t>
      </w:r>
    </w:p>
    <w:bookmarkEnd w:id="77"/>
    <w:bookmarkStart w:name="z102" w:id="78"/>
    <w:p>
      <w:pPr>
        <w:spacing w:after="0"/>
        <w:ind w:left="0"/>
        <w:jc w:val="both"/>
      </w:pPr>
      <w:r>
        <w:rPr>
          <w:rFonts w:ascii="Times New Roman"/>
          <w:b w:val="false"/>
          <w:i w:val="false"/>
          <w:color w:val="000000"/>
          <w:sz w:val="28"/>
        </w:rPr>
        <w:t>
      Сведения по текущему состоянию управления коммунальными отходами в Таласском районе получены с сайта Бюро национальной статистики https://stat.gov.kz/ru/ информационно аналитической системы Бюро национальной статистики "Талдау" https://taldau.stat.gov.kz/ru а также данных, предоставленных местными исполнительными органами и территориальным подразделением уполномоченного органа в области охраны окружающей среды (Департамент экологии Жамбылской области), данных местных исполнительных органов и других источников.</w:t>
      </w:r>
    </w:p>
    <w:bookmarkEnd w:id="78"/>
    <w:bookmarkStart w:name="z103" w:id="79"/>
    <w:p>
      <w:pPr>
        <w:spacing w:after="0"/>
        <w:ind w:left="0"/>
        <w:jc w:val="both"/>
      </w:pPr>
      <w:r>
        <w:rPr>
          <w:rFonts w:ascii="Times New Roman"/>
          <w:b w:val="false"/>
          <w:i w:val="false"/>
          <w:color w:val="000000"/>
          <w:sz w:val="28"/>
        </w:rPr>
        <w:t>
      Существующая инфраструктура.</w:t>
      </w:r>
    </w:p>
    <w:bookmarkEnd w:id="79"/>
    <w:bookmarkStart w:name="z104" w:id="80"/>
    <w:p>
      <w:pPr>
        <w:spacing w:after="0"/>
        <w:ind w:left="0"/>
        <w:jc w:val="both"/>
      </w:pPr>
      <w:r>
        <w:rPr>
          <w:rFonts w:ascii="Times New Roman"/>
          <w:b w:val="false"/>
          <w:i w:val="false"/>
          <w:color w:val="000000"/>
          <w:sz w:val="28"/>
        </w:rPr>
        <w:t>
      В городе Каратау установлены 54 контейнерные площадки временного складирования отходов, на которых размещены 243 контейнера, из них 30 контейнеров для сбора пластиковых отходов, 15 – отработанных люминесцентных ламп, 50 – пищевые отходы и 116 – для ТБО. На 39 контейнерные площадки получены государственные акты. Санитарной очисткой вокруг площадок временного складирования отходов занимается ТОО "Бекебай", а санитарной очисткой улиц города ИП "Байжанов Нұрбол".</w:t>
      </w:r>
    </w:p>
    <w:bookmarkEnd w:id="80"/>
    <w:bookmarkStart w:name="z105" w:id="81"/>
    <w:p>
      <w:pPr>
        <w:spacing w:after="0"/>
        <w:ind w:left="0"/>
        <w:jc w:val="both"/>
      </w:pPr>
      <w:r>
        <w:rPr>
          <w:rFonts w:ascii="Times New Roman"/>
          <w:b w:val="false"/>
          <w:i w:val="false"/>
          <w:color w:val="000000"/>
          <w:sz w:val="28"/>
        </w:rPr>
        <w:t>
      Операторами по сбору, транспортировке ТБО с контейнерных площадок по городу занимаются две компании ТОО "Таза Қала-Қаратау" и ТОО "Қаратау саябақтары". Количество используемой техники - 2 трактора, 1 автовышка, 3 единицы марки ГАЗ 53, 1 единица марки ЗиЛ и 2 единицы марки Камаз. Всего 9 единиц техники. В день осуществляется 9 рейсов на трех единицах автотранспорта.</w:t>
      </w:r>
    </w:p>
    <w:bookmarkEnd w:id="81"/>
    <w:bookmarkStart w:name="z106" w:id="82"/>
    <w:p>
      <w:pPr>
        <w:spacing w:after="0"/>
        <w:ind w:left="0"/>
        <w:jc w:val="both"/>
      </w:pPr>
      <w:r>
        <w:rPr>
          <w:rFonts w:ascii="Times New Roman"/>
          <w:b w:val="false"/>
          <w:i w:val="false"/>
          <w:color w:val="000000"/>
          <w:sz w:val="28"/>
        </w:rPr>
        <w:t>
      Отходы вывозятся на полигон ТБО, расположенный в Жамбылской области Таласском районе на расстоянии 2,3 км к северу от города Каратау на равнине, где отсутствует зеленые насаждения. В Западном направлении на расстоянии 504 метра расположен водоем талых вод, с южной стороны от полигона 1,72 км расположены поля фильтрации города Каратау. Объем собранных и транспортированных коммунальных отходов по Таласскому району в период с 2021 года представлен в таблице 1.1.</w:t>
      </w:r>
    </w:p>
    <w:bookmarkEnd w:id="82"/>
    <w:bookmarkStart w:name="z107" w:id="83"/>
    <w:p>
      <w:pPr>
        <w:spacing w:after="0"/>
        <w:ind w:left="0"/>
        <w:jc w:val="both"/>
      </w:pPr>
      <w:r>
        <w:rPr>
          <w:rFonts w:ascii="Times New Roman"/>
          <w:b w:val="false"/>
          <w:i w:val="false"/>
          <w:color w:val="000000"/>
          <w:sz w:val="28"/>
        </w:rPr>
        <w:t>
      Таблица 1.1 – Объем собранных и транспортированных коммунальных отходов по Таласскому району с 2021 по 2023гг.</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Таласский район город Каратау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Собранные коммунальные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bookmarkStart w:name="z108" w:id="84"/>
    <w:p>
      <w:pPr>
        <w:spacing w:after="0"/>
        <w:ind w:left="0"/>
        <w:jc w:val="both"/>
      </w:pPr>
      <w:r>
        <w:rPr>
          <w:rFonts w:ascii="Times New Roman"/>
          <w:b w:val="false"/>
          <w:i w:val="false"/>
          <w:color w:val="000000"/>
          <w:sz w:val="28"/>
        </w:rPr>
        <w:t>
      Таблица 1.2 – Население, обслуживаемое мусоровывозящими компаниями.</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Таласского района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 регулярно обслуживаемое мусоровывозящей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охвата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r>
    </w:tbl>
    <w:bookmarkStart w:name="z109" w:id="85"/>
    <w:p>
      <w:pPr>
        <w:spacing w:after="0"/>
        <w:ind w:left="0"/>
        <w:jc w:val="both"/>
      </w:pPr>
      <w:r>
        <w:rPr>
          <w:rFonts w:ascii="Times New Roman"/>
          <w:b w:val="false"/>
          <w:i w:val="false"/>
          <w:color w:val="000000"/>
          <w:sz w:val="28"/>
        </w:rPr>
        <w:t>
      Таким образом, организованный сбор и вывоз коммунальных отходов от домохозяйств, осуществляется только в районном центре Таласского района в городе Каратау.</w:t>
      </w:r>
    </w:p>
    <w:bookmarkEnd w:id="85"/>
    <w:bookmarkStart w:name="z110" w:id="86"/>
    <w:p>
      <w:pPr>
        <w:spacing w:after="0"/>
        <w:ind w:left="0"/>
        <w:jc w:val="both"/>
      </w:pPr>
      <w:r>
        <w:rPr>
          <w:rFonts w:ascii="Times New Roman"/>
          <w:b w:val="false"/>
          <w:i w:val="false"/>
          <w:color w:val="000000"/>
          <w:sz w:val="28"/>
        </w:rPr>
        <w:t xml:space="preserve">
      Какая-либо сортировка отходов при вывозе и приеме на полигоны отсутствует. </w:t>
      </w:r>
    </w:p>
    <w:bookmarkEnd w:id="86"/>
    <w:bookmarkStart w:name="z111" w:id="87"/>
    <w:p>
      <w:pPr>
        <w:spacing w:after="0"/>
        <w:ind w:left="0"/>
        <w:jc w:val="both"/>
      </w:pPr>
      <w:r>
        <w:rPr>
          <w:rFonts w:ascii="Times New Roman"/>
          <w:b w:val="false"/>
          <w:i w:val="false"/>
          <w:color w:val="000000"/>
          <w:sz w:val="28"/>
        </w:rPr>
        <w:t>
      В городе Каратау установлены 54 контейнерные площадки временного складирования отходов, на которых размещены 243 контейнера, из них:</w:t>
      </w:r>
    </w:p>
    <w:bookmarkEnd w:id="87"/>
    <w:bookmarkStart w:name="z112" w:id="88"/>
    <w:p>
      <w:pPr>
        <w:spacing w:after="0"/>
        <w:ind w:left="0"/>
        <w:jc w:val="both"/>
      </w:pPr>
      <w:r>
        <w:rPr>
          <w:rFonts w:ascii="Times New Roman"/>
          <w:b w:val="false"/>
          <w:i w:val="false"/>
          <w:color w:val="000000"/>
          <w:sz w:val="28"/>
        </w:rPr>
        <w:t xml:space="preserve">
      30 контейнеров для сбора пластиковых отходов, </w:t>
      </w:r>
    </w:p>
    <w:bookmarkEnd w:id="88"/>
    <w:bookmarkStart w:name="z113" w:id="89"/>
    <w:p>
      <w:pPr>
        <w:spacing w:after="0"/>
        <w:ind w:left="0"/>
        <w:jc w:val="both"/>
      </w:pPr>
      <w:r>
        <w:rPr>
          <w:rFonts w:ascii="Times New Roman"/>
          <w:b w:val="false"/>
          <w:i w:val="false"/>
          <w:color w:val="000000"/>
          <w:sz w:val="28"/>
        </w:rPr>
        <w:t xml:space="preserve">
      15 – отработанных люминесцентных ламп, </w:t>
      </w:r>
    </w:p>
    <w:bookmarkEnd w:id="89"/>
    <w:bookmarkStart w:name="z114" w:id="90"/>
    <w:p>
      <w:pPr>
        <w:spacing w:after="0"/>
        <w:ind w:left="0"/>
        <w:jc w:val="both"/>
      </w:pPr>
      <w:r>
        <w:rPr>
          <w:rFonts w:ascii="Times New Roman"/>
          <w:b w:val="false"/>
          <w:i w:val="false"/>
          <w:color w:val="000000"/>
          <w:sz w:val="28"/>
        </w:rPr>
        <w:t>
      50 – пищевые отходы и 116 – для ТБО.</w:t>
      </w:r>
    </w:p>
    <w:bookmarkEnd w:id="90"/>
    <w:bookmarkStart w:name="z115" w:id="91"/>
    <w:p>
      <w:pPr>
        <w:spacing w:after="0"/>
        <w:ind w:left="0"/>
        <w:jc w:val="both"/>
      </w:pPr>
      <w:r>
        <w:rPr>
          <w:rFonts w:ascii="Times New Roman"/>
          <w:b w:val="false"/>
          <w:i w:val="false"/>
          <w:color w:val="000000"/>
          <w:sz w:val="28"/>
        </w:rPr>
        <w:t>
      Сведения о полигонах ТБО:</w:t>
      </w:r>
    </w:p>
    <w:bookmarkEnd w:id="91"/>
    <w:bookmarkStart w:name="z116" w:id="92"/>
    <w:p>
      <w:pPr>
        <w:spacing w:after="0"/>
        <w:ind w:left="0"/>
        <w:jc w:val="both"/>
      </w:pPr>
      <w:r>
        <w:rPr>
          <w:rFonts w:ascii="Times New Roman"/>
          <w:b w:val="false"/>
          <w:i w:val="false"/>
          <w:color w:val="000000"/>
          <w:sz w:val="28"/>
        </w:rPr>
        <w:t>
      На территории Таласского района Жамбылской области нет полигонов ТБО, соответствующих экологическим и санитарно-эпидемиологическим требованиям по безопасному размещения и депонированию отходов.</w:t>
      </w:r>
    </w:p>
    <w:bookmarkEnd w:id="92"/>
    <w:bookmarkStart w:name="z117" w:id="93"/>
    <w:p>
      <w:pPr>
        <w:spacing w:after="0"/>
        <w:ind w:left="0"/>
        <w:jc w:val="both"/>
      </w:pPr>
      <w:r>
        <w:rPr>
          <w:rFonts w:ascii="Times New Roman"/>
          <w:b w:val="false"/>
          <w:i w:val="false"/>
          <w:color w:val="000000"/>
          <w:sz w:val="28"/>
        </w:rPr>
        <w:t xml:space="preserve">
      Полигон ТБО города Каратау был организован в 1963 году. </w:t>
      </w:r>
    </w:p>
    <w:bookmarkEnd w:id="93"/>
    <w:bookmarkStart w:name="z118" w:id="94"/>
    <w:p>
      <w:pPr>
        <w:spacing w:after="0"/>
        <w:ind w:left="0"/>
        <w:jc w:val="both"/>
      </w:pPr>
      <w:r>
        <w:rPr>
          <w:rFonts w:ascii="Times New Roman"/>
          <w:b w:val="false"/>
          <w:i w:val="false"/>
          <w:color w:val="000000"/>
          <w:sz w:val="28"/>
        </w:rPr>
        <w:t>
      На основании заключения государственной экологической экспертизы KZ42VCZ08375606 от 22.04.2028 года срок эксплуатации полигона до 2028 года. Площадь полигона ТБО на основании акта на право постоянного землепользования, составляет 10 га. Кадастровый номер земельного участка 06-095-026-181. Мощность полигона составляет 197300 тонн. На территории полигона ТБО под строительный мусор выделен 1 га земли.</w:t>
      </w:r>
    </w:p>
    <w:bookmarkEnd w:id="94"/>
    <w:bookmarkStart w:name="z119" w:id="95"/>
    <w:p>
      <w:pPr>
        <w:spacing w:after="0"/>
        <w:ind w:left="0"/>
        <w:jc w:val="both"/>
      </w:pPr>
      <w:r>
        <w:rPr>
          <w:rFonts w:ascii="Times New Roman"/>
          <w:b w:val="false"/>
          <w:i w:val="false"/>
          <w:color w:val="000000"/>
          <w:sz w:val="28"/>
        </w:rPr>
        <w:t>
      В перспективе на 2026 год индивидуальным предпринимателем "Лаура" за счет собственных средств, предполагается установка сортировочной линии производительностью 3000 тонн год ТБО. Сортировочная линия будет перерабатывать: пластик, стекло, бумага, древесина, полиэтилен, жестянки.</w:t>
      </w:r>
    </w:p>
    <w:bookmarkEnd w:id="95"/>
    <w:bookmarkStart w:name="z120" w:id="96"/>
    <w:p>
      <w:pPr>
        <w:spacing w:after="0"/>
        <w:ind w:left="0"/>
        <w:jc w:val="both"/>
      </w:pPr>
      <w:r>
        <w:rPr>
          <w:rFonts w:ascii="Times New Roman"/>
          <w:b w:val="false"/>
          <w:i w:val="false"/>
          <w:color w:val="000000"/>
          <w:sz w:val="28"/>
        </w:rPr>
        <w:t>
      На территории района имеется 24 полигона (организованные свалки) с экологическим разрешением на воздействие, сведения о расположении, площади и имеющихся разрешениях на воздействия по полигонам представлена в таблице 1.3.</w:t>
      </w:r>
    </w:p>
    <w:bookmarkEnd w:id="96"/>
    <w:bookmarkStart w:name="z121" w:id="97"/>
    <w:p>
      <w:pPr>
        <w:spacing w:after="0"/>
        <w:ind w:left="0"/>
        <w:jc w:val="both"/>
      </w:pPr>
      <w:r>
        <w:rPr>
          <w:rFonts w:ascii="Times New Roman"/>
          <w:b w:val="false"/>
          <w:i w:val="false"/>
          <w:color w:val="000000"/>
          <w:sz w:val="28"/>
        </w:rPr>
        <w:t>
      Таблица 1.3 – Сведения о полигонах для размещения твҰрдых бытовых отходов по Таласскому району</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населҰнного пункта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Вместимость (тн)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разрешения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Каратау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06-095-035-334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06-095-039-273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Қожағаппар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06-095-039-272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06-095-029-189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06-095-017-485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Есейхан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06-095-030-380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06-095-031-096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06-095-032-181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06-095-001-749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06-095-004-035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Шешен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06-095-009-079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Көшек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06-095-006-098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Шәкіров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06-095-016-130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06-095-040-003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Тұрымқұл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Қызыләуіт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06-095-019-676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06-095-020-060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bl>
    <w:bookmarkStart w:name="z122" w:id="98"/>
    <w:p>
      <w:pPr>
        <w:spacing w:after="0"/>
        <w:ind w:left="0"/>
        <w:jc w:val="both"/>
      </w:pPr>
      <w:r>
        <w:rPr>
          <w:rFonts w:ascii="Times New Roman"/>
          <w:b w:val="false"/>
          <w:i w:val="false"/>
          <w:color w:val="000000"/>
          <w:sz w:val="28"/>
        </w:rPr>
        <w:t>
       Морфологический состав коммунальных отходов.</w:t>
      </w:r>
    </w:p>
    <w:bookmarkEnd w:id="98"/>
    <w:bookmarkStart w:name="z123" w:id="99"/>
    <w:p>
      <w:pPr>
        <w:spacing w:after="0"/>
        <w:ind w:left="0"/>
        <w:jc w:val="both"/>
      </w:pPr>
      <w:r>
        <w:rPr>
          <w:rFonts w:ascii="Times New Roman"/>
          <w:b w:val="false"/>
          <w:i w:val="false"/>
          <w:color w:val="000000"/>
          <w:sz w:val="28"/>
        </w:rPr>
        <w:t>
      Морфологический состав коммунальных отходов, представлен в таблице 1.4.</w:t>
      </w:r>
    </w:p>
    <w:bookmarkEnd w:id="99"/>
    <w:bookmarkStart w:name="z124" w:id="100"/>
    <w:p>
      <w:pPr>
        <w:spacing w:after="0"/>
        <w:ind w:left="0"/>
        <w:jc w:val="both"/>
      </w:pPr>
      <w:r>
        <w:rPr>
          <w:rFonts w:ascii="Times New Roman"/>
          <w:b w:val="false"/>
          <w:i w:val="false"/>
          <w:color w:val="000000"/>
          <w:sz w:val="28"/>
        </w:rPr>
        <w:t>
      Таблица 1.4 – Морфологический состав ТБО.</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фракции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содержания в общем объеме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металлоломы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пищевые отходы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стеклобой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25" w:id="101"/>
    <w:p>
      <w:pPr>
        <w:spacing w:after="0"/>
        <w:ind w:left="0"/>
        <w:jc w:val="both"/>
      </w:pPr>
      <w:r>
        <w:rPr>
          <w:rFonts w:ascii="Times New Roman"/>
          <w:b w:val="false"/>
          <w:i w:val="false"/>
          <w:color w:val="000000"/>
          <w:sz w:val="28"/>
        </w:rPr>
        <w:t>
      1.2. Анализ управления коммунальными отходами в динамике за последние 3 года.</w:t>
      </w:r>
    </w:p>
    <w:bookmarkEnd w:id="101"/>
    <w:bookmarkStart w:name="z126" w:id="102"/>
    <w:p>
      <w:pPr>
        <w:spacing w:after="0"/>
        <w:ind w:left="0"/>
        <w:jc w:val="both"/>
      </w:pPr>
      <w:r>
        <w:rPr>
          <w:rFonts w:ascii="Times New Roman"/>
          <w:b w:val="false"/>
          <w:i w:val="false"/>
          <w:color w:val="000000"/>
          <w:sz w:val="28"/>
        </w:rPr>
        <w:t>
      По данным ТОО "Таза Қала-Қаратау" за последние три года на полигоне города Каратау размещены следующие объемы отходов.</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bookmarkStart w:name="z127" w:id="103"/>
    <w:p>
      <w:pPr>
        <w:spacing w:after="0"/>
        <w:ind w:left="0"/>
        <w:jc w:val="both"/>
      </w:pPr>
      <w:r>
        <w:rPr>
          <w:rFonts w:ascii="Times New Roman"/>
          <w:b w:val="false"/>
          <w:i w:val="false"/>
          <w:color w:val="000000"/>
          <w:sz w:val="28"/>
        </w:rPr>
        <w:t>
       По фактическому положению системы управления отходами выявлены следующие положительные и отрицательные стороны.</w:t>
      </w:r>
    </w:p>
    <w:bookmarkEnd w:id="103"/>
    <w:bookmarkStart w:name="z128" w:id="104"/>
    <w:p>
      <w:pPr>
        <w:spacing w:after="0"/>
        <w:ind w:left="0"/>
        <w:jc w:val="both"/>
      </w:pPr>
      <w:r>
        <w:rPr>
          <w:rFonts w:ascii="Times New Roman"/>
          <w:b w:val="false"/>
          <w:i w:val="false"/>
          <w:color w:val="000000"/>
          <w:sz w:val="28"/>
        </w:rPr>
        <w:t>
      Положительные стороны:</w:t>
      </w:r>
    </w:p>
    <w:bookmarkEnd w:id="104"/>
    <w:bookmarkStart w:name="z129" w:id="105"/>
    <w:p>
      <w:pPr>
        <w:spacing w:after="0"/>
        <w:ind w:left="0"/>
        <w:jc w:val="both"/>
      </w:pPr>
      <w:r>
        <w:rPr>
          <w:rFonts w:ascii="Times New Roman"/>
          <w:b w:val="false"/>
          <w:i w:val="false"/>
          <w:color w:val="000000"/>
          <w:sz w:val="28"/>
        </w:rPr>
        <w:t>
      - Осуществляется организованный сбор и вывоз мусора от населения в городе Каратау;</w:t>
      </w:r>
    </w:p>
    <w:bookmarkEnd w:id="105"/>
    <w:bookmarkStart w:name="z130" w:id="106"/>
    <w:p>
      <w:pPr>
        <w:spacing w:after="0"/>
        <w:ind w:left="0"/>
        <w:jc w:val="both"/>
      </w:pPr>
      <w:r>
        <w:rPr>
          <w:rFonts w:ascii="Times New Roman"/>
          <w:b w:val="false"/>
          <w:i w:val="false"/>
          <w:color w:val="000000"/>
          <w:sz w:val="28"/>
        </w:rPr>
        <w:t>
      - Имеется ручная сортировка на полигоне ТБО города Каратау.</w:t>
      </w:r>
    </w:p>
    <w:bookmarkEnd w:id="106"/>
    <w:bookmarkStart w:name="z131" w:id="107"/>
    <w:p>
      <w:pPr>
        <w:spacing w:after="0"/>
        <w:ind w:left="0"/>
        <w:jc w:val="both"/>
      </w:pPr>
      <w:r>
        <w:rPr>
          <w:rFonts w:ascii="Times New Roman"/>
          <w:b w:val="false"/>
          <w:i w:val="false"/>
          <w:color w:val="000000"/>
          <w:sz w:val="28"/>
        </w:rPr>
        <w:t>
      - Для полигонов ТБО разработано и согласовано план ликвидации и рекультивации.</w:t>
      </w:r>
    </w:p>
    <w:bookmarkEnd w:id="107"/>
    <w:bookmarkStart w:name="z132" w:id="108"/>
    <w:p>
      <w:pPr>
        <w:spacing w:after="0"/>
        <w:ind w:left="0"/>
        <w:jc w:val="both"/>
      </w:pPr>
      <w:r>
        <w:rPr>
          <w:rFonts w:ascii="Times New Roman"/>
          <w:b w:val="false"/>
          <w:i w:val="false"/>
          <w:color w:val="000000"/>
          <w:sz w:val="28"/>
        </w:rPr>
        <w:t>
      Отрицательные стороны:</w:t>
      </w:r>
    </w:p>
    <w:bookmarkEnd w:id="108"/>
    <w:bookmarkStart w:name="z133" w:id="109"/>
    <w:p>
      <w:pPr>
        <w:spacing w:after="0"/>
        <w:ind w:left="0"/>
        <w:jc w:val="both"/>
      </w:pPr>
      <w:r>
        <w:rPr>
          <w:rFonts w:ascii="Times New Roman"/>
          <w:b w:val="false"/>
          <w:i w:val="false"/>
          <w:color w:val="000000"/>
          <w:sz w:val="28"/>
        </w:rPr>
        <w:t>
      - Полигоны размещения отходов не соответствуют экологическим и санитарным нормам;</w:t>
      </w:r>
    </w:p>
    <w:bookmarkEnd w:id="109"/>
    <w:bookmarkStart w:name="z134" w:id="110"/>
    <w:p>
      <w:pPr>
        <w:spacing w:after="0"/>
        <w:ind w:left="0"/>
        <w:jc w:val="both"/>
      </w:pPr>
      <w:r>
        <w:rPr>
          <w:rFonts w:ascii="Times New Roman"/>
          <w:b w:val="false"/>
          <w:i w:val="false"/>
          <w:color w:val="000000"/>
          <w:sz w:val="28"/>
        </w:rPr>
        <w:t>
      - Количество контейнеров для сбора отходов, имеющихся в Таласском районе не достаточно, для сбора фактически образующихся отходов;</w:t>
      </w:r>
    </w:p>
    <w:bookmarkEnd w:id="110"/>
    <w:bookmarkStart w:name="z135" w:id="111"/>
    <w:p>
      <w:pPr>
        <w:spacing w:after="0"/>
        <w:ind w:left="0"/>
        <w:jc w:val="both"/>
      </w:pPr>
      <w:r>
        <w:rPr>
          <w:rFonts w:ascii="Times New Roman"/>
          <w:b w:val="false"/>
          <w:i w:val="false"/>
          <w:color w:val="000000"/>
          <w:sz w:val="28"/>
        </w:rPr>
        <w:t>
      - Нет раздельного сбора коммунальных отходов в поселках, обеспеченных организованным вывозом отходов;</w:t>
      </w:r>
    </w:p>
    <w:bookmarkEnd w:id="111"/>
    <w:bookmarkStart w:name="z136" w:id="112"/>
    <w:p>
      <w:pPr>
        <w:spacing w:after="0"/>
        <w:ind w:left="0"/>
        <w:jc w:val="both"/>
      </w:pPr>
      <w:r>
        <w:rPr>
          <w:rFonts w:ascii="Times New Roman"/>
          <w:b w:val="false"/>
          <w:i w:val="false"/>
          <w:color w:val="000000"/>
          <w:sz w:val="28"/>
        </w:rPr>
        <w:t>
      - Не предусмотрен сбор и утилизация опасных отходов (батарейки, ртутные лампы);</w:t>
      </w:r>
    </w:p>
    <w:bookmarkEnd w:id="112"/>
    <w:bookmarkStart w:name="z137" w:id="113"/>
    <w:p>
      <w:pPr>
        <w:spacing w:after="0"/>
        <w:ind w:left="0"/>
        <w:jc w:val="both"/>
      </w:pPr>
      <w:r>
        <w:rPr>
          <w:rFonts w:ascii="Times New Roman"/>
          <w:b w:val="false"/>
          <w:i w:val="false"/>
          <w:color w:val="000000"/>
          <w:sz w:val="28"/>
        </w:rPr>
        <w:t>
      - Не охвачены организованным сбором отходов сельские округа Таласского района;</w:t>
      </w:r>
    </w:p>
    <w:bookmarkEnd w:id="113"/>
    <w:bookmarkStart w:name="z138" w:id="114"/>
    <w:p>
      <w:pPr>
        <w:spacing w:after="0"/>
        <w:ind w:left="0"/>
        <w:jc w:val="both"/>
      </w:pPr>
      <w:r>
        <w:rPr>
          <w:rFonts w:ascii="Times New Roman"/>
          <w:b w:val="false"/>
          <w:i w:val="false"/>
          <w:color w:val="000000"/>
          <w:sz w:val="28"/>
        </w:rPr>
        <w:t>
      - Не решена проблема сбора и использования золошлаковых отходов;</w:t>
      </w:r>
    </w:p>
    <w:bookmarkEnd w:id="114"/>
    <w:bookmarkStart w:name="z139" w:id="115"/>
    <w:p>
      <w:pPr>
        <w:spacing w:after="0"/>
        <w:ind w:left="0"/>
        <w:jc w:val="both"/>
      </w:pPr>
      <w:r>
        <w:rPr>
          <w:rFonts w:ascii="Times New Roman"/>
          <w:b w:val="false"/>
          <w:i w:val="false"/>
          <w:color w:val="000000"/>
          <w:sz w:val="28"/>
        </w:rPr>
        <w:t>
      - Не решена проблема сбора и использования органических, сельскохозяйственных (навоза, шкур скота после убоя) и пищевых отходов;</w:t>
      </w:r>
    </w:p>
    <w:bookmarkEnd w:id="115"/>
    <w:bookmarkStart w:name="z140" w:id="116"/>
    <w:p>
      <w:pPr>
        <w:spacing w:after="0"/>
        <w:ind w:left="0"/>
        <w:jc w:val="both"/>
      </w:pPr>
      <w:r>
        <w:rPr>
          <w:rFonts w:ascii="Times New Roman"/>
          <w:b w:val="false"/>
          <w:i w:val="false"/>
          <w:color w:val="000000"/>
          <w:sz w:val="28"/>
        </w:rPr>
        <w:t>
      - Не решена проблема строительных отходов;</w:t>
      </w:r>
    </w:p>
    <w:bookmarkEnd w:id="116"/>
    <w:bookmarkStart w:name="z141" w:id="117"/>
    <w:p>
      <w:pPr>
        <w:spacing w:after="0"/>
        <w:ind w:left="0"/>
        <w:jc w:val="both"/>
      </w:pPr>
      <w:r>
        <w:rPr>
          <w:rFonts w:ascii="Times New Roman"/>
          <w:b w:val="false"/>
          <w:i w:val="false"/>
          <w:color w:val="000000"/>
          <w:sz w:val="28"/>
        </w:rPr>
        <w:t>
      - Нет пунктов приема вторичного сырья, или решения вопроса приема вторичного сырья от населения поселков и сельских округов;</w:t>
      </w:r>
    </w:p>
    <w:bookmarkEnd w:id="117"/>
    <w:bookmarkStart w:name="z142" w:id="118"/>
    <w:p>
      <w:pPr>
        <w:spacing w:after="0"/>
        <w:ind w:left="0"/>
        <w:jc w:val="both"/>
      </w:pPr>
      <w:r>
        <w:rPr>
          <w:rFonts w:ascii="Times New Roman"/>
          <w:b w:val="false"/>
          <w:i w:val="false"/>
          <w:color w:val="000000"/>
          <w:sz w:val="28"/>
        </w:rPr>
        <w:t>
      - Не ведется мониторинг несанкционированных свалок отходов;</w:t>
      </w:r>
    </w:p>
    <w:bookmarkEnd w:id="118"/>
    <w:bookmarkStart w:name="z143" w:id="119"/>
    <w:p>
      <w:pPr>
        <w:spacing w:after="0"/>
        <w:ind w:left="0"/>
        <w:jc w:val="both"/>
      </w:pPr>
      <w:r>
        <w:rPr>
          <w:rFonts w:ascii="Times New Roman"/>
          <w:b w:val="false"/>
          <w:i w:val="false"/>
          <w:color w:val="000000"/>
          <w:sz w:val="28"/>
        </w:rPr>
        <w:t>
      - Необходима ликвидация и рекультивация полигонов ТБО, которые не соответствует экологическим и санитарно-эпидемиологическим нормам.</w:t>
      </w:r>
    </w:p>
    <w:bookmarkEnd w:id="119"/>
    <w:bookmarkStart w:name="z144" w:id="120"/>
    <w:p>
      <w:pPr>
        <w:spacing w:after="0"/>
        <w:ind w:left="0"/>
        <w:jc w:val="both"/>
      </w:pPr>
      <w:r>
        <w:rPr>
          <w:rFonts w:ascii="Times New Roman"/>
          <w:b w:val="false"/>
          <w:i w:val="false"/>
          <w:color w:val="000000"/>
          <w:sz w:val="28"/>
        </w:rPr>
        <w:t>
      1.3. Имеющая нормативная база по образованию и накоплению коммунальных отходов.</w:t>
      </w:r>
    </w:p>
    <w:bookmarkEnd w:id="120"/>
    <w:bookmarkStart w:name="z145" w:id="121"/>
    <w:p>
      <w:pPr>
        <w:spacing w:after="0"/>
        <w:ind w:left="0"/>
        <w:jc w:val="both"/>
      </w:pPr>
      <w:r>
        <w:rPr>
          <w:rFonts w:ascii="Times New Roman"/>
          <w:b w:val="false"/>
          <w:i w:val="false"/>
          <w:color w:val="000000"/>
          <w:sz w:val="28"/>
        </w:rPr>
        <w:t>
      Действующие решения местных маслихатов по объемам образования отходов и утверждения тарифов на их вывоз:</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Объем образования коммунальных отходов согласно Приложение 1 "Об утверждении норм образования и накопления коммунальных отходов, тарифов для населения на сбор, транспортировку, сортировку и захоронение твердых бытовых отходов по Таласскому району. Решение Таласского районного маслихата Жамбылской области от 2 ноября 2023 года </w:t>
      </w:r>
      <w:r>
        <w:rPr>
          <w:rFonts w:ascii="Times New Roman"/>
          <w:b w:val="false"/>
          <w:i w:val="false"/>
          <w:color w:val="000000"/>
          <w:sz w:val="28"/>
        </w:rPr>
        <w:t>№ 9-5</w:t>
      </w:r>
      <w:r>
        <w:rPr>
          <w:rFonts w:ascii="Times New Roman"/>
          <w:b w:val="false"/>
          <w:i w:val="false"/>
          <w:color w:val="000000"/>
          <w:sz w:val="28"/>
        </w:rPr>
        <w:t>" составляет:</w:t>
      </w:r>
    </w:p>
    <w:bookmarkStart w:name="z147" w:id="122"/>
    <w:p>
      <w:pPr>
        <w:spacing w:after="0"/>
        <w:ind w:left="0"/>
        <w:jc w:val="both"/>
      </w:pPr>
      <w:r>
        <w:rPr>
          <w:rFonts w:ascii="Times New Roman"/>
          <w:b w:val="false"/>
          <w:i w:val="false"/>
          <w:color w:val="000000"/>
          <w:sz w:val="28"/>
        </w:rPr>
        <w:t>
      Нормы образования и накопления коммунальных отходов по Таласскому району</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накопления коммунальных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норма накопления коммунальных отходов,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Домовладения благоустроенные и неблагоустроенные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Общежития, интернаты, детские дома, дома престарелых и другие подобные объекты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Гостиницы, санатории, дома отдыха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Детские сады, ясли и другие дошкольные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Учреждения, организации, офисы, конторы, банки, отделения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сотрудник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Поликлиники, медицинские центры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посещение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Больницы, прочие лечебно-профилактические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койко-место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Школы и другие учебные заведения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учащийся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Рестораны, кафе, прочие увеселительные заведения и учреждения общественного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посадочное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Театры, кинотеатры, концертные залы, ночные клубы, казино, залы игровых автоматов, интернет-кафе, компьютерные клубы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посадочное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Музеи, выставки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Стадионы, спортивные площадки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место по проекту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 танцевальные и игровые залы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Продовольственные и промышленно-товарные магазины, смешанные магазины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торговой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Торговля с машин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торгового места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Рынки, торговые павильоны, киоски, лотки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торговой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Оптовые базы, склады промышленных, продовольственных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быта: обслуживание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Вокзалы, автовокзалы, аэропорты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Пляжи, уличные сметы с дорог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торговой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Автостоянки, автомойки, АЗС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машино-место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Автомастерские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работник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Гаражные кооперативы, гаражи, паркинги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гараж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Парикмахерские, косметические салоны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рабочее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Прачечные, химчистки, ремонт бытовой техники, швейные ательн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Мастерские, ювелирные, по ремонту обуви,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ремонт и услуги (изготовление ключей и т.д.)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Бани, сауны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общей площади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организующие массовые мероприятия на территории города, парковые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участников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Садоводческие кооперативы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p>
    <w:p>
      <w:pPr>
        <w:spacing w:after="0"/>
        <w:ind w:left="0"/>
        <w:jc w:val="both"/>
      </w:pPr>
      <w:r>
        <w:rPr>
          <w:rFonts w:ascii="Times New Roman"/>
          <w:b w:val="false"/>
          <w:i w:val="false"/>
          <w:color w:val="000000"/>
          <w:sz w:val="28"/>
        </w:rPr>
        <w:t xml:space="preserve">
      Тарифы для населения на сбор, транспортировку, сортировку и захоронение твердых бытовых отходов по Таласскому району согласно Приложение 2 "Об утверждении норм образования и накопления коммунальных отходов, тарифов для населения на сбор, транспортировку, сортировку и захоронение твердых бытовых отходов по Таласскому району. Решение Таласского районного маслихата Жамбылской области от 2 ноября 2023 года </w:t>
      </w:r>
      <w:r>
        <w:rPr>
          <w:rFonts w:ascii="Times New Roman"/>
          <w:b w:val="false"/>
          <w:i w:val="false"/>
          <w:color w:val="000000"/>
          <w:sz w:val="28"/>
        </w:rPr>
        <w:t xml:space="preserve">№ 9-5" </w:t>
      </w:r>
      <w:r>
        <w:rPr>
          <w:rFonts w:ascii="Times New Roman"/>
          <w:b w:val="false"/>
          <w:i w:val="false"/>
          <w:color w:val="000000"/>
          <w:sz w:val="28"/>
        </w:rPr>
        <w:t xml:space="preserve"> составляет:</w:t>
      </w:r>
    </w:p>
    <w:bookmarkStart w:name="z149" w:id="123"/>
    <w:p>
      <w:pPr>
        <w:spacing w:after="0"/>
        <w:ind w:left="0"/>
        <w:jc w:val="both"/>
      </w:pPr>
      <w:r>
        <w:rPr>
          <w:rFonts w:ascii="Times New Roman"/>
          <w:b w:val="false"/>
          <w:i w:val="false"/>
          <w:color w:val="000000"/>
          <w:sz w:val="28"/>
        </w:rPr>
        <w:t>
      Тарифы для населения сбор, транспортировку, сортировку и захоронение твердых бытовых отходов по Таласскому району:</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транспортировка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Сортировка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(без налога на добавленную стоимость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жильцов в месяц с 1-го человека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физических лиц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юридических лиц в том числе частные предприниматели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2 343,11</w:t>
            </w:r>
          </w:p>
        </w:tc>
      </w:tr>
    </w:tbl>
    <w:bookmarkStart w:name="z150" w:id="124"/>
    <w:p>
      <w:pPr>
        <w:spacing w:after="0"/>
        <w:ind w:left="0"/>
        <w:jc w:val="both"/>
      </w:pPr>
      <w:r>
        <w:rPr>
          <w:rFonts w:ascii="Times New Roman"/>
          <w:b w:val="false"/>
          <w:i w:val="false"/>
          <w:color w:val="000000"/>
          <w:sz w:val="28"/>
        </w:rPr>
        <w:t>
      1.4 Описание и анализ выделенных средств (местный и республиканский бюджеты, внебюджетные) в динамике за последние три года.</w:t>
      </w:r>
    </w:p>
    <w:bookmarkEnd w:id="124"/>
    <w:bookmarkStart w:name="z151" w:id="125"/>
    <w:p>
      <w:pPr>
        <w:spacing w:after="0"/>
        <w:ind w:left="0"/>
        <w:jc w:val="both"/>
      </w:pPr>
      <w:r>
        <w:rPr>
          <w:rFonts w:ascii="Times New Roman"/>
          <w:b w:val="false"/>
          <w:i w:val="false"/>
          <w:color w:val="000000"/>
          <w:sz w:val="28"/>
        </w:rPr>
        <w:t>
       В целом по области в планы природоохранных мероприятий и в Плане развития Жамбылской области, есть мероприятия, затрагивающие Таласский район.</w:t>
      </w:r>
    </w:p>
    <w:bookmarkEnd w:id="125"/>
    <w:bookmarkStart w:name="z152" w:id="126"/>
    <w:p>
      <w:pPr>
        <w:spacing w:after="0"/>
        <w:ind w:left="0"/>
        <w:jc w:val="both"/>
      </w:pPr>
      <w:r>
        <w:rPr>
          <w:rFonts w:ascii="Times New Roman"/>
          <w:b w:val="false"/>
          <w:i w:val="false"/>
          <w:color w:val="000000"/>
          <w:sz w:val="28"/>
        </w:rPr>
        <w:t>
      Согласно Плана мероприятий по охране окружающей среды на 2024-2027 годы – решение Жамбылского областного маслихата от 28.03.2024г. №13-7. Предусмотрены следующие мероприятия по управлению отходами по Жамбылской области и планы финансирования согласно таблице 1.6.</w:t>
      </w:r>
    </w:p>
    <w:bookmarkEnd w:id="126"/>
    <w:bookmarkStart w:name="z153" w:id="127"/>
    <w:p>
      <w:pPr>
        <w:spacing w:after="0"/>
        <w:ind w:left="0"/>
        <w:jc w:val="both"/>
      </w:pPr>
      <w:r>
        <w:rPr>
          <w:rFonts w:ascii="Times New Roman"/>
          <w:b w:val="false"/>
          <w:i w:val="false"/>
          <w:color w:val="000000"/>
          <w:sz w:val="28"/>
        </w:rPr>
        <w:t>
      Таблица 1.6 – Мероприятия с планами финансирования (тыс.тенге) по управлению отходами, предусмотренные в плане мероприятий по охране окружающей среды Жамбылской области.</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исполнение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 сирования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Трансляция данных о текущем состоянии атмосферного воздуха и погоды в городе Тараз на LED – экран в городах Тараз, Жанатас, Каратау, Шу, с. Кордай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Жамбылской области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годы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сводного тома предельно допустимых выбросов для города Каратау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Проекта Программы управления отходами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мусоросортировочного оборудования в городе Каратау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инфраструктуры для строительных отходов в городе Каратау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контейнеров для раздельного сбора отходов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несанкционированных свалок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r>
    </w:tbl>
    <w:bookmarkStart w:name="z154" w:id="128"/>
    <w:p>
      <w:pPr>
        <w:spacing w:after="0"/>
        <w:ind w:left="0"/>
        <w:jc w:val="both"/>
      </w:pPr>
      <w:r>
        <w:rPr>
          <w:rFonts w:ascii="Times New Roman"/>
          <w:b w:val="false"/>
          <w:i w:val="false"/>
          <w:color w:val="000000"/>
          <w:sz w:val="28"/>
        </w:rPr>
        <w:t>
      Система обращения с отходами не охвачена местными планами развития Таласского района.</w:t>
      </w:r>
    </w:p>
    <w:bookmarkEnd w:id="128"/>
    <w:bookmarkStart w:name="z155" w:id="129"/>
    <w:p>
      <w:pPr>
        <w:spacing w:after="0"/>
        <w:ind w:left="0"/>
        <w:jc w:val="both"/>
      </w:pPr>
      <w:r>
        <w:rPr>
          <w:rFonts w:ascii="Times New Roman"/>
          <w:b w:val="false"/>
          <w:i w:val="false"/>
          <w:color w:val="000000"/>
          <w:sz w:val="28"/>
        </w:rPr>
        <w:t xml:space="preserve">
      О выполнении плана мероприятий. </w:t>
      </w:r>
    </w:p>
    <w:bookmarkEnd w:id="129"/>
    <w:bookmarkStart w:name="z156" w:id="130"/>
    <w:p>
      <w:pPr>
        <w:spacing w:after="0"/>
        <w:ind w:left="0"/>
        <w:jc w:val="both"/>
      </w:pPr>
      <w:r>
        <w:rPr>
          <w:rFonts w:ascii="Times New Roman"/>
          <w:b w:val="false"/>
          <w:i w:val="false"/>
          <w:color w:val="000000"/>
          <w:sz w:val="28"/>
        </w:rPr>
        <w:t>
      1.Разработана Программа управления коммунальными отходами города Каратау.</w:t>
      </w:r>
    </w:p>
    <w:bookmarkEnd w:id="130"/>
    <w:bookmarkStart w:name="z157" w:id="131"/>
    <w:p>
      <w:pPr>
        <w:spacing w:after="0"/>
        <w:ind w:left="0"/>
        <w:jc w:val="both"/>
      </w:pPr>
      <w:r>
        <w:rPr>
          <w:rFonts w:ascii="Times New Roman"/>
          <w:b w:val="false"/>
          <w:i w:val="false"/>
          <w:color w:val="000000"/>
          <w:sz w:val="28"/>
        </w:rPr>
        <w:t>
      2.Разработана Программа управления коммунальными отходами Таласского района.</w:t>
      </w:r>
    </w:p>
    <w:bookmarkEnd w:id="131"/>
    <w:bookmarkStart w:name="z158" w:id="132"/>
    <w:p>
      <w:pPr>
        <w:spacing w:after="0"/>
        <w:ind w:left="0"/>
        <w:jc w:val="both"/>
      </w:pPr>
      <w:r>
        <w:rPr>
          <w:rFonts w:ascii="Times New Roman"/>
          <w:b w:val="false"/>
          <w:i w:val="false"/>
          <w:color w:val="000000"/>
          <w:sz w:val="28"/>
        </w:rPr>
        <w:t>
      3.Создана инфраструктура для строительных отходов в городе Каратау.</w:t>
      </w:r>
    </w:p>
    <w:bookmarkEnd w:id="132"/>
    <w:bookmarkStart w:name="z159" w:id="133"/>
    <w:p>
      <w:pPr>
        <w:spacing w:after="0"/>
        <w:ind w:left="0"/>
        <w:jc w:val="both"/>
      </w:pPr>
      <w:r>
        <w:rPr>
          <w:rFonts w:ascii="Times New Roman"/>
          <w:b w:val="false"/>
          <w:i w:val="false"/>
          <w:color w:val="000000"/>
          <w:sz w:val="28"/>
        </w:rPr>
        <w:t>
      4.Установка мусоросортировочного оборудования полигоне ТБО города Каратау.</w:t>
      </w:r>
    </w:p>
    <w:bookmarkEnd w:id="133"/>
    <w:bookmarkStart w:name="z160" w:id="134"/>
    <w:p>
      <w:pPr>
        <w:spacing w:after="0"/>
        <w:ind w:left="0"/>
        <w:jc w:val="both"/>
      </w:pPr>
      <w:r>
        <w:rPr>
          <w:rFonts w:ascii="Times New Roman"/>
          <w:b w:val="false"/>
          <w:i w:val="false"/>
          <w:color w:val="000000"/>
          <w:sz w:val="28"/>
        </w:rPr>
        <w:t>
      5.Установка контейнеров для раздельного сбора отходов.</w:t>
      </w:r>
    </w:p>
    <w:bookmarkEnd w:id="134"/>
    <w:bookmarkStart w:name="z161" w:id="135"/>
    <w:p>
      <w:pPr>
        <w:spacing w:after="0"/>
        <w:ind w:left="0"/>
        <w:jc w:val="both"/>
      </w:pPr>
      <w:r>
        <w:rPr>
          <w:rFonts w:ascii="Times New Roman"/>
          <w:b w:val="false"/>
          <w:i w:val="false"/>
          <w:color w:val="000000"/>
          <w:sz w:val="28"/>
        </w:rPr>
        <w:t>
      6. Ликвидированы несанкционированные свалки.</w:t>
      </w:r>
    </w:p>
    <w:bookmarkEnd w:id="135"/>
    <w:bookmarkStart w:name="z162" w:id="136"/>
    <w:p>
      <w:pPr>
        <w:spacing w:after="0"/>
        <w:ind w:left="0"/>
        <w:jc w:val="both"/>
      </w:pPr>
      <w:r>
        <w:rPr>
          <w:rFonts w:ascii="Times New Roman"/>
          <w:b w:val="false"/>
          <w:i w:val="false"/>
          <w:color w:val="000000"/>
          <w:sz w:val="28"/>
        </w:rPr>
        <w:t>
      2. Цели, задачи и целевые показатели</w:t>
      </w:r>
    </w:p>
    <w:bookmarkEnd w:id="136"/>
    <w:bookmarkStart w:name="z163" w:id="137"/>
    <w:p>
      <w:pPr>
        <w:spacing w:after="0"/>
        <w:ind w:left="0"/>
        <w:jc w:val="both"/>
      </w:pPr>
      <w:r>
        <w:rPr>
          <w:rFonts w:ascii="Times New Roman"/>
          <w:b w:val="false"/>
          <w:i w:val="false"/>
          <w:color w:val="000000"/>
          <w:sz w:val="28"/>
        </w:rPr>
        <w:t>
      2.1.Цели и задачи Программы.</w:t>
      </w:r>
    </w:p>
    <w:bookmarkEnd w:id="137"/>
    <w:bookmarkStart w:name="z164" w:id="138"/>
    <w:p>
      <w:pPr>
        <w:spacing w:after="0"/>
        <w:ind w:left="0"/>
        <w:jc w:val="both"/>
      </w:pPr>
      <w:r>
        <w:rPr>
          <w:rFonts w:ascii="Times New Roman"/>
          <w:b w:val="false"/>
          <w:i w:val="false"/>
          <w:color w:val="000000"/>
          <w:sz w:val="28"/>
        </w:rPr>
        <w:t>
      Цель данной программы – предложить способы снижения нагрузки на окружающую среду, образуемую коммунальными отходами, уменьшения количества образования отходов, повышение извлекаемости вторичных ресурсов, повышение эффективности использования коммунальных отходов и уменьшение доли депонируемых на полигонах отходов, и восстановление площадей, подвергнутых изъятию для целей депонирования отходов.</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Управление отходами регламентируется разделом 19 </w:t>
      </w:r>
      <w:r>
        <w:rPr>
          <w:rFonts w:ascii="Times New Roman"/>
          <w:b w:val="false"/>
          <w:i w:val="false"/>
          <w:color w:val="000000"/>
          <w:sz w:val="28"/>
        </w:rPr>
        <w:t xml:space="preserve">Экологического Кодекса </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Основные принципы в области управления отходами описаны в </w:t>
      </w:r>
      <w:r>
        <w:rPr>
          <w:rFonts w:ascii="Times New Roman"/>
          <w:b w:val="false"/>
          <w:i w:val="false"/>
          <w:color w:val="000000"/>
          <w:sz w:val="28"/>
        </w:rPr>
        <w:t>ст.328</w:t>
      </w:r>
      <w:r>
        <w:rPr>
          <w:rFonts w:ascii="Times New Roman"/>
          <w:b w:val="false"/>
          <w:i w:val="false"/>
          <w:color w:val="000000"/>
          <w:sz w:val="28"/>
        </w:rPr>
        <w:t>:</w:t>
      </w:r>
    </w:p>
    <w:bookmarkStart w:name="z167" w:id="139"/>
    <w:p>
      <w:pPr>
        <w:spacing w:after="0"/>
        <w:ind w:left="0"/>
        <w:jc w:val="both"/>
      </w:pPr>
      <w:r>
        <w:rPr>
          <w:rFonts w:ascii="Times New Roman"/>
          <w:b w:val="false"/>
          <w:i w:val="false"/>
          <w:color w:val="000000"/>
          <w:sz w:val="28"/>
        </w:rPr>
        <w:t>
      - Принцип иерархии;</w:t>
      </w:r>
    </w:p>
    <w:bookmarkEnd w:id="139"/>
    <w:bookmarkStart w:name="z168" w:id="140"/>
    <w:p>
      <w:pPr>
        <w:spacing w:after="0"/>
        <w:ind w:left="0"/>
        <w:jc w:val="both"/>
      </w:pPr>
      <w:r>
        <w:rPr>
          <w:rFonts w:ascii="Times New Roman"/>
          <w:b w:val="false"/>
          <w:i w:val="false"/>
          <w:color w:val="000000"/>
          <w:sz w:val="28"/>
        </w:rPr>
        <w:t>
      - Принцип близости к источнику;</w:t>
      </w:r>
    </w:p>
    <w:bookmarkEnd w:id="140"/>
    <w:bookmarkStart w:name="z169" w:id="141"/>
    <w:p>
      <w:pPr>
        <w:spacing w:after="0"/>
        <w:ind w:left="0"/>
        <w:jc w:val="both"/>
      </w:pPr>
      <w:r>
        <w:rPr>
          <w:rFonts w:ascii="Times New Roman"/>
          <w:b w:val="false"/>
          <w:i w:val="false"/>
          <w:color w:val="000000"/>
          <w:sz w:val="28"/>
        </w:rPr>
        <w:t>
      - Принцип ответственности образователя отходов;</w:t>
      </w:r>
    </w:p>
    <w:bookmarkEnd w:id="141"/>
    <w:bookmarkStart w:name="z170" w:id="142"/>
    <w:p>
      <w:pPr>
        <w:spacing w:after="0"/>
        <w:ind w:left="0"/>
        <w:jc w:val="both"/>
      </w:pPr>
      <w:r>
        <w:rPr>
          <w:rFonts w:ascii="Times New Roman"/>
          <w:b w:val="false"/>
          <w:i w:val="false"/>
          <w:color w:val="000000"/>
          <w:sz w:val="28"/>
        </w:rPr>
        <w:t>
      - Расширенных обязательств производителей отходов.</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Принцип иерархии, согласно </w:t>
      </w:r>
      <w:r>
        <w:rPr>
          <w:rFonts w:ascii="Times New Roman"/>
          <w:b w:val="false"/>
          <w:i w:val="false"/>
          <w:color w:val="000000"/>
          <w:sz w:val="28"/>
        </w:rPr>
        <w:t xml:space="preserve">ст.329 </w:t>
      </w:r>
      <w:r>
        <w:rPr>
          <w:rFonts w:ascii="Times New Roman"/>
          <w:b w:val="false"/>
          <w:i w:val="false"/>
          <w:color w:val="000000"/>
          <w:sz w:val="28"/>
        </w:rPr>
        <w:t xml:space="preserve"> ЭК РК, подразумевает следующие меры по обращению с отходами:</w:t>
      </w:r>
    </w:p>
    <w:bookmarkStart w:name="z172" w:id="143"/>
    <w:p>
      <w:pPr>
        <w:spacing w:after="0"/>
        <w:ind w:left="0"/>
        <w:jc w:val="both"/>
      </w:pPr>
      <w:r>
        <w:rPr>
          <w:rFonts w:ascii="Times New Roman"/>
          <w:b w:val="false"/>
          <w:i w:val="false"/>
          <w:color w:val="000000"/>
          <w:sz w:val="28"/>
        </w:rPr>
        <w:t>
      1. Предотвращение образования отходов;</w:t>
      </w:r>
    </w:p>
    <w:bookmarkEnd w:id="143"/>
    <w:bookmarkStart w:name="z173" w:id="144"/>
    <w:p>
      <w:pPr>
        <w:spacing w:after="0"/>
        <w:ind w:left="0"/>
        <w:jc w:val="both"/>
      </w:pPr>
      <w:r>
        <w:rPr>
          <w:rFonts w:ascii="Times New Roman"/>
          <w:b w:val="false"/>
          <w:i w:val="false"/>
          <w:color w:val="000000"/>
          <w:sz w:val="28"/>
        </w:rPr>
        <w:t>
      2. Подготовка отходов к повторному использованию;</w:t>
      </w:r>
    </w:p>
    <w:bookmarkEnd w:id="144"/>
    <w:bookmarkStart w:name="z174" w:id="145"/>
    <w:p>
      <w:pPr>
        <w:spacing w:after="0"/>
        <w:ind w:left="0"/>
        <w:jc w:val="both"/>
      </w:pPr>
      <w:r>
        <w:rPr>
          <w:rFonts w:ascii="Times New Roman"/>
          <w:b w:val="false"/>
          <w:i w:val="false"/>
          <w:color w:val="000000"/>
          <w:sz w:val="28"/>
        </w:rPr>
        <w:t>
      3. Переработку отходов;</w:t>
      </w:r>
    </w:p>
    <w:bookmarkEnd w:id="145"/>
    <w:bookmarkStart w:name="z175" w:id="146"/>
    <w:p>
      <w:pPr>
        <w:spacing w:after="0"/>
        <w:ind w:left="0"/>
        <w:jc w:val="both"/>
      </w:pPr>
      <w:r>
        <w:rPr>
          <w:rFonts w:ascii="Times New Roman"/>
          <w:b w:val="false"/>
          <w:i w:val="false"/>
          <w:color w:val="000000"/>
          <w:sz w:val="28"/>
        </w:rPr>
        <w:t>
      4. Утилизацию отходов;</w:t>
      </w:r>
    </w:p>
    <w:bookmarkEnd w:id="146"/>
    <w:bookmarkStart w:name="z176" w:id="147"/>
    <w:p>
      <w:pPr>
        <w:spacing w:after="0"/>
        <w:ind w:left="0"/>
        <w:jc w:val="both"/>
      </w:pPr>
      <w:r>
        <w:rPr>
          <w:rFonts w:ascii="Times New Roman"/>
          <w:b w:val="false"/>
          <w:i w:val="false"/>
          <w:color w:val="000000"/>
          <w:sz w:val="28"/>
        </w:rPr>
        <w:t>
      5. Удаление отходов.</w:t>
      </w:r>
    </w:p>
    <w:bookmarkEnd w:id="147"/>
    <w:bookmarkStart w:name="z177" w:id="148"/>
    <w:p>
      <w:pPr>
        <w:spacing w:after="0"/>
        <w:ind w:left="0"/>
        <w:jc w:val="both"/>
      </w:pPr>
      <w:r>
        <w:rPr>
          <w:rFonts w:ascii="Times New Roman"/>
          <w:b w:val="false"/>
          <w:i w:val="false"/>
          <w:color w:val="000000"/>
          <w:sz w:val="28"/>
        </w:rPr>
        <w:t>
      Исходя и цели программы, и принципа иерархии отходов предлагаются следующие задачи программы:</w:t>
      </w:r>
    </w:p>
    <w:bookmarkEnd w:id="148"/>
    <w:bookmarkStart w:name="z178" w:id="149"/>
    <w:p>
      <w:pPr>
        <w:spacing w:after="0"/>
        <w:ind w:left="0"/>
        <w:jc w:val="both"/>
      </w:pPr>
      <w:r>
        <w:rPr>
          <w:rFonts w:ascii="Times New Roman"/>
          <w:b w:val="false"/>
          <w:i w:val="false"/>
          <w:color w:val="000000"/>
          <w:sz w:val="28"/>
        </w:rPr>
        <w:t>
      Сокращение объемов образования коммунальных отходов, за счет уменьшения количества упаковки товаров, оптимизации систем продаж, пропаганды рационального потребления;</w:t>
      </w:r>
    </w:p>
    <w:bookmarkEnd w:id="149"/>
    <w:bookmarkStart w:name="z179" w:id="150"/>
    <w:p>
      <w:pPr>
        <w:spacing w:after="0"/>
        <w:ind w:left="0"/>
        <w:jc w:val="both"/>
      </w:pPr>
      <w:r>
        <w:rPr>
          <w:rFonts w:ascii="Times New Roman"/>
          <w:b w:val="false"/>
          <w:i w:val="false"/>
          <w:color w:val="000000"/>
          <w:sz w:val="28"/>
        </w:rPr>
        <w:t>
      Сортировка отходов "у источника" - повышение эффективности и соответствие экологическому законодательству в области обращения с отходами – на "сухое"/ "мокрое";</w:t>
      </w:r>
    </w:p>
    <w:bookmarkEnd w:id="150"/>
    <w:bookmarkStart w:name="z180" w:id="151"/>
    <w:p>
      <w:pPr>
        <w:spacing w:after="0"/>
        <w:ind w:left="0"/>
        <w:jc w:val="both"/>
      </w:pPr>
      <w:r>
        <w:rPr>
          <w:rFonts w:ascii="Times New Roman"/>
          <w:b w:val="false"/>
          <w:i w:val="false"/>
          <w:color w:val="000000"/>
          <w:sz w:val="28"/>
        </w:rPr>
        <w:t>
      Максимальное доизвлечение полезных компонентов на полигоне;</w:t>
      </w:r>
    </w:p>
    <w:bookmarkEnd w:id="151"/>
    <w:bookmarkStart w:name="z181" w:id="152"/>
    <w:p>
      <w:pPr>
        <w:spacing w:after="0"/>
        <w:ind w:left="0"/>
        <w:jc w:val="both"/>
      </w:pPr>
      <w:r>
        <w:rPr>
          <w:rFonts w:ascii="Times New Roman"/>
          <w:b w:val="false"/>
          <w:i w:val="false"/>
          <w:color w:val="000000"/>
          <w:sz w:val="28"/>
        </w:rPr>
        <w:t>
      Использование органической части отходов для биокомпостирования или получения биогаза или энергетической утилизации;</w:t>
      </w:r>
    </w:p>
    <w:bookmarkEnd w:id="152"/>
    <w:bookmarkStart w:name="z182" w:id="153"/>
    <w:p>
      <w:pPr>
        <w:spacing w:after="0"/>
        <w:ind w:left="0"/>
        <w:jc w:val="both"/>
      </w:pPr>
      <w:r>
        <w:rPr>
          <w:rFonts w:ascii="Times New Roman"/>
          <w:b w:val="false"/>
          <w:i w:val="false"/>
          <w:color w:val="000000"/>
          <w:sz w:val="28"/>
        </w:rPr>
        <w:t>
      Депонирование остаточной части коммунальных отходов, согласно требованиям экологического и эпидемиологического законодательства РК;</w:t>
      </w:r>
    </w:p>
    <w:bookmarkEnd w:id="153"/>
    <w:bookmarkStart w:name="z183" w:id="154"/>
    <w:p>
      <w:pPr>
        <w:spacing w:after="0"/>
        <w:ind w:left="0"/>
        <w:jc w:val="both"/>
      </w:pPr>
      <w:r>
        <w:rPr>
          <w:rFonts w:ascii="Times New Roman"/>
          <w:b w:val="false"/>
          <w:i w:val="false"/>
          <w:color w:val="000000"/>
          <w:sz w:val="28"/>
        </w:rPr>
        <w:t>
      Использование строительных отходов;</w:t>
      </w:r>
    </w:p>
    <w:bookmarkEnd w:id="154"/>
    <w:bookmarkStart w:name="z184" w:id="155"/>
    <w:p>
      <w:pPr>
        <w:spacing w:after="0"/>
        <w:ind w:left="0"/>
        <w:jc w:val="both"/>
      </w:pPr>
      <w:r>
        <w:rPr>
          <w:rFonts w:ascii="Times New Roman"/>
          <w:b w:val="false"/>
          <w:i w:val="false"/>
          <w:color w:val="000000"/>
          <w:sz w:val="28"/>
        </w:rPr>
        <w:t>
      Ликвидация бесхозных свалок.</w:t>
      </w:r>
    </w:p>
    <w:bookmarkEnd w:id="155"/>
    <w:bookmarkStart w:name="z185" w:id="156"/>
    <w:p>
      <w:pPr>
        <w:spacing w:after="0"/>
        <w:ind w:left="0"/>
        <w:jc w:val="both"/>
      </w:pPr>
      <w:r>
        <w:rPr>
          <w:rFonts w:ascii="Times New Roman"/>
          <w:b w:val="false"/>
          <w:i w:val="false"/>
          <w:color w:val="000000"/>
          <w:sz w:val="28"/>
        </w:rPr>
        <w:t>
      2.2. Пути достижения поставленных целей и задач наиболее эффективными и экономически обоснованными методами.</w:t>
      </w:r>
    </w:p>
    <w:bookmarkEnd w:id="156"/>
    <w:bookmarkStart w:name="z186" w:id="157"/>
    <w:p>
      <w:pPr>
        <w:spacing w:after="0"/>
        <w:ind w:left="0"/>
        <w:jc w:val="both"/>
      </w:pPr>
      <w:r>
        <w:rPr>
          <w:rFonts w:ascii="Times New Roman"/>
          <w:b w:val="false"/>
          <w:i w:val="false"/>
          <w:color w:val="000000"/>
          <w:sz w:val="28"/>
        </w:rPr>
        <w:t>
      1. Достижение задачи по сокращению объемов образования коммунальных отходов возможно только на уровне повышения экологической ответственности и финансовой грамотности населения. Т.е. достичь данной цели можно при изменении структуры продаж (включая значительное сокращение числа упаковочных материалов, внедрения оборотной тары, изменения структуры продаж весовых товаров и т.д.) и повышения экологической ответственности населения, когда спонтанные покупки сводятся к минимуму и население также стремиться к сокращению отходов. Это можно достигнуть при внедрении программ по обучению школьников на уроках экологии и естествознания, а также уроках повышения финансовой грамотности. А также необходимо повысить экологическую пропаганду минимизации образования отходов и осознанного потребления среди населения.</w:t>
      </w:r>
    </w:p>
    <w:bookmarkEnd w:id="157"/>
    <w:bookmarkStart w:name="z187" w:id="158"/>
    <w:p>
      <w:pPr>
        <w:spacing w:after="0"/>
        <w:ind w:left="0"/>
        <w:jc w:val="both"/>
      </w:pPr>
      <w:r>
        <w:rPr>
          <w:rFonts w:ascii="Times New Roman"/>
          <w:b w:val="false"/>
          <w:i w:val="false"/>
          <w:color w:val="000000"/>
          <w:sz w:val="28"/>
        </w:rPr>
        <w:t>
      2. Для сбора вторичного сырья от населения необходимо увеличить количество пунктов приема, для того что бы не оформлять земельные участки под пункты приема, можно рассмотреть мобильные точки, на базе автотранспорта и графиком приема.</w:t>
      </w:r>
    </w:p>
    <w:bookmarkEnd w:id="158"/>
    <w:bookmarkStart w:name="z188" w:id="159"/>
    <w:p>
      <w:pPr>
        <w:spacing w:after="0"/>
        <w:ind w:left="0"/>
        <w:jc w:val="both"/>
      </w:pPr>
      <w:r>
        <w:rPr>
          <w:rFonts w:ascii="Times New Roman"/>
          <w:b w:val="false"/>
          <w:i w:val="false"/>
          <w:color w:val="000000"/>
          <w:sz w:val="28"/>
        </w:rPr>
        <w:t>
      3. Для обеспечения населения услугами по организованному вывозу мусора необходимо обустройство контейнерных площадок, согласно СТ РК 3780-2022 и заключение договор с домовладельцами на вывоз мусора.</w:t>
      </w:r>
    </w:p>
    <w:bookmarkEnd w:id="159"/>
    <w:bookmarkStart w:name="z189" w:id="160"/>
    <w:p>
      <w:pPr>
        <w:spacing w:after="0"/>
        <w:ind w:left="0"/>
        <w:jc w:val="both"/>
      </w:pPr>
      <w:r>
        <w:rPr>
          <w:rFonts w:ascii="Times New Roman"/>
          <w:b w:val="false"/>
          <w:i w:val="false"/>
          <w:color w:val="000000"/>
          <w:sz w:val="28"/>
        </w:rPr>
        <w:t>
      4. Контейнеров, имеющихся в распоряжении МИО Таласского района в настоящее время не достаточно, для обеспечения потребностей населения по организованному вывозу отходов. Необходимо обслуживание и маркировка контейнеров в соответствии с требованиями законодательства по раздельному сбору – нанесение надписей о фракции собираемых в данный контейнер отходов, владельца контейнера и мусоровывозящего предприятия. В дальнейшем, при росте населения или увеличения количества образующихся отходов, необходим дополнительный закуп контейнеров.</w:t>
      </w:r>
    </w:p>
    <w:bookmarkEnd w:id="160"/>
    <w:bookmarkStart w:name="z190" w:id="161"/>
    <w:p>
      <w:pPr>
        <w:spacing w:after="0"/>
        <w:ind w:left="0"/>
        <w:jc w:val="both"/>
      </w:pPr>
      <w:r>
        <w:rPr>
          <w:rFonts w:ascii="Times New Roman"/>
          <w:b w:val="false"/>
          <w:i w:val="false"/>
          <w:color w:val="000000"/>
          <w:sz w:val="28"/>
        </w:rPr>
        <w:t>
      5. Необходим закуп мусоровывозящей техники для предприятий осуществляющей вывоз отходов. Погрузочные устройства техники должны соответствовать конструкции контейнеров. Разные фракции отходов должны вывозиться различными автомашинами, которые обеспечивают требования по обращению с вторичным сырьем. Вывоз отходов с контейнерных площадок должен осуществляется по мере заполнения контейнеров, но, для пищевых отходов, не реже 1 раза в сутки. Вся мусоровывозящая техника должна быть оснащена GPS-трекерами.</w:t>
      </w:r>
    </w:p>
    <w:bookmarkEnd w:id="161"/>
    <w:bookmarkStart w:name="z191" w:id="162"/>
    <w:p>
      <w:pPr>
        <w:spacing w:after="0"/>
        <w:ind w:left="0"/>
        <w:jc w:val="both"/>
      </w:pPr>
      <w:r>
        <w:rPr>
          <w:rFonts w:ascii="Times New Roman"/>
          <w:b w:val="false"/>
          <w:i w:val="false"/>
          <w:color w:val="000000"/>
          <w:sz w:val="28"/>
        </w:rPr>
        <w:t>
      6. Для решения проблемы с золошлаковыми отходами от населения и котельных необходимо заключение договоров с предприятиями по производству шлакоблоков. Для сбора золошлака от населения необходимо устанавливать контейнеры для сбора золошлака на контейнерных площадках, или организовывать специальные площадки с твердым покрытием и ограждением с 3-х сторон и возможностью подъезда как местных жителей, так и погрузочной техники с манипуляторами. В каждом населенном пункте района, с вывозом по мере заполнения, или в конце отопительного сезона.</w:t>
      </w:r>
    </w:p>
    <w:bookmarkEnd w:id="162"/>
    <w:bookmarkStart w:name="z192" w:id="163"/>
    <w:p>
      <w:pPr>
        <w:spacing w:after="0"/>
        <w:ind w:left="0"/>
        <w:jc w:val="both"/>
      </w:pPr>
      <w:r>
        <w:rPr>
          <w:rFonts w:ascii="Times New Roman"/>
          <w:b w:val="false"/>
          <w:i w:val="false"/>
          <w:color w:val="000000"/>
          <w:sz w:val="28"/>
        </w:rPr>
        <w:t>
      7. Учитывая, что в Таласском районе есть здания и сооружения под снос или реконструкцию, необходимо предусмотреть решение переработки строительных отходов необходимо приобретение дробильно-сортировочного комплекса или заключение договора на передачу строительных отходов на соответствующее предприятие, заинтересованное в их использовании.</w:t>
      </w:r>
    </w:p>
    <w:bookmarkEnd w:id="163"/>
    <w:bookmarkStart w:name="z193" w:id="164"/>
    <w:p>
      <w:pPr>
        <w:spacing w:after="0"/>
        <w:ind w:left="0"/>
        <w:jc w:val="both"/>
      </w:pPr>
      <w:r>
        <w:rPr>
          <w:rFonts w:ascii="Times New Roman"/>
          <w:b w:val="false"/>
          <w:i w:val="false"/>
          <w:color w:val="000000"/>
          <w:sz w:val="28"/>
        </w:rPr>
        <w:t>
      8. Необходимо изучение вопроса и принятия решения по утилизации органических (включая навоз) и пищевых отходов методом энергетической утилизации или компостирования. Данное решение должно быть принято для каждого населенного пункта или сельского округа.</w:t>
      </w:r>
    </w:p>
    <w:bookmarkEnd w:id="164"/>
    <w:bookmarkStart w:name="z194" w:id="165"/>
    <w:p>
      <w:pPr>
        <w:spacing w:after="0"/>
        <w:ind w:left="0"/>
        <w:jc w:val="both"/>
      </w:pPr>
      <w:r>
        <w:rPr>
          <w:rFonts w:ascii="Times New Roman"/>
          <w:b w:val="false"/>
          <w:i w:val="false"/>
          <w:color w:val="000000"/>
          <w:sz w:val="28"/>
        </w:rPr>
        <w:t xml:space="preserve">
      9. Необходимо проектирование и строительство полигона ТБО с мусоросортировочным комплексом для города Каратау. </w:t>
      </w:r>
    </w:p>
    <w:bookmarkEnd w:id="165"/>
    <w:bookmarkStart w:name="z195" w:id="166"/>
    <w:p>
      <w:pPr>
        <w:spacing w:after="0"/>
        <w:ind w:left="0"/>
        <w:jc w:val="both"/>
      </w:pPr>
      <w:r>
        <w:rPr>
          <w:rFonts w:ascii="Times New Roman"/>
          <w:b w:val="false"/>
          <w:i w:val="false"/>
          <w:color w:val="000000"/>
          <w:sz w:val="28"/>
        </w:rPr>
        <w:t>
      10. Для каждого населенного пункта Таласского района необходимо строительство площадки для приема компонентов отходов по "Ташкентскому типу". Прием компонентов отходов по фракциям и вывоз их по мере накопления на сортировочные комплексы со складами хранения вторичного сырья и их последующего использования.</w:t>
      </w:r>
    </w:p>
    <w:bookmarkEnd w:id="166"/>
    <w:bookmarkStart w:name="z196" w:id="167"/>
    <w:p>
      <w:pPr>
        <w:spacing w:after="0"/>
        <w:ind w:left="0"/>
        <w:jc w:val="both"/>
      </w:pPr>
      <w:r>
        <w:rPr>
          <w:rFonts w:ascii="Times New Roman"/>
          <w:b w:val="false"/>
          <w:i w:val="false"/>
          <w:color w:val="000000"/>
          <w:sz w:val="28"/>
        </w:rPr>
        <w:t>
      11. Действующие в настоящее время, но не отвечающие современным требованиям полигоны (свалки) отходов должны быть ликвидированы, площади занимаемые ими, должны быть рекультивированы.</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2.3 Целевые показатели Программы.</w:t>
      </w:r>
    </w:p>
    <w:bookmarkStart w:name="z198" w:id="168"/>
    <w:p>
      <w:pPr>
        <w:spacing w:after="0"/>
        <w:ind w:left="0"/>
        <w:jc w:val="both"/>
      </w:pPr>
      <w:r>
        <w:rPr>
          <w:rFonts w:ascii="Times New Roman"/>
          <w:b w:val="false"/>
          <w:i w:val="false"/>
          <w:color w:val="000000"/>
          <w:sz w:val="28"/>
        </w:rPr>
        <w:t>
      Исходя из целей и задач Программы предлагается установление следующих Целевых показателей программы.</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 значение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проведение мероприятий для детей и подростков о важности сбережения ресурсов на бытовом уровне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на 1 учебное заведение в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мобильных пунктов сбора вторсырья от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Обустройство контейнерных площадок согласно СТ РК 3780-2022 с контейнерами для раздельного сбора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существующих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населения района организованным вывозом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существующих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использование золошлаковых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утилизация органических отходов и навоза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органических и пищевых отходов на полигонах ТБО с помощью биокомпостирования или энергетической утилизации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всего объема органических и пищевых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с сортировочной линией и компостными установками в городе Каратау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Обнаружение и ликвидация стихийных свалок коммунальных отходов и их составляющих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обнаруженных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Рекультивация полигонов ТБО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строительных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площадок для сбора отходов по фракциям в населенных пунктах, не охваченных организованным вывозом отходов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сбора отходов 1 класса опасности (батарейки, ртутные лампы) от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99" w:id="169"/>
    <w:p>
      <w:pPr>
        <w:spacing w:after="0"/>
        <w:ind w:left="0"/>
        <w:jc w:val="both"/>
      </w:pPr>
      <w:r>
        <w:rPr>
          <w:rFonts w:ascii="Times New Roman"/>
          <w:b w:val="false"/>
          <w:i w:val="false"/>
          <w:color w:val="000000"/>
          <w:sz w:val="28"/>
        </w:rPr>
        <w:t>
      3. Основные направления, пути достижения поставленных целей и задач.</w:t>
      </w:r>
    </w:p>
    <w:bookmarkEnd w:id="169"/>
    <w:bookmarkStart w:name="z200" w:id="170"/>
    <w:p>
      <w:pPr>
        <w:spacing w:after="0"/>
        <w:ind w:left="0"/>
        <w:jc w:val="both"/>
      </w:pPr>
      <w:r>
        <w:rPr>
          <w:rFonts w:ascii="Times New Roman"/>
          <w:b w:val="false"/>
          <w:i w:val="false"/>
          <w:color w:val="000000"/>
          <w:sz w:val="28"/>
        </w:rPr>
        <w:t>
       Информация о пунктах приема вторичного сырья от населения должна быть доступна на информационных стендах государственных органов и в центрах оказания гос.услуг (ЦОНах), в общественном транспорте, на общественных зданиях.</w:t>
      </w:r>
    </w:p>
    <w:bookmarkEnd w:id="170"/>
    <w:bookmarkStart w:name="z201" w:id="171"/>
    <w:p>
      <w:pPr>
        <w:spacing w:after="0"/>
        <w:ind w:left="0"/>
        <w:jc w:val="both"/>
      </w:pPr>
      <w:r>
        <w:rPr>
          <w:rFonts w:ascii="Times New Roman"/>
          <w:b w:val="false"/>
          <w:i w:val="false"/>
          <w:color w:val="000000"/>
          <w:sz w:val="28"/>
        </w:rPr>
        <w:t>
      Пропаганда "разумного потребления" недопущения образования дополнительных отходов, сортировки, а также недопустимости разбрасывания мусора должны обязательно входить в программу дополнительного и внешкольного образования. Мероприятия по данной тематике должны организоваться на постоянной основе в образовательных учреждениях.</w:t>
      </w:r>
    </w:p>
    <w:bookmarkEnd w:id="171"/>
    <w:bookmarkStart w:name="z202" w:id="172"/>
    <w:p>
      <w:pPr>
        <w:spacing w:after="0"/>
        <w:ind w:left="0"/>
        <w:jc w:val="both"/>
      </w:pPr>
      <w:r>
        <w:rPr>
          <w:rFonts w:ascii="Times New Roman"/>
          <w:b w:val="false"/>
          <w:i w:val="false"/>
          <w:color w:val="000000"/>
          <w:sz w:val="28"/>
        </w:rPr>
        <w:t>
      Для сбора вторичного сырья у населения (по фракциям) возможно создание стационарного пункта приема в городе Каратау, либо мобильные пункты приема с выездом в населенные пункты района. Мобильные пункты приема могут иметь режим работы и выезжать в населенные пункты периодически с предварительным уведомлением населения.</w:t>
      </w:r>
    </w:p>
    <w:bookmarkEnd w:id="172"/>
    <w:bookmarkStart w:name="z203" w:id="173"/>
    <w:p>
      <w:pPr>
        <w:spacing w:after="0"/>
        <w:ind w:left="0"/>
        <w:jc w:val="both"/>
      </w:pPr>
      <w:r>
        <w:rPr>
          <w:rFonts w:ascii="Times New Roman"/>
          <w:b w:val="false"/>
          <w:i w:val="false"/>
          <w:color w:val="000000"/>
          <w:sz w:val="28"/>
        </w:rPr>
        <w:t>
      Необходимо строительства полигона ТБО оснащенного необходимым оборудованием (сортировочной линией, дробилкой для крупногабаритных и строительных отходов, компостной/инсинераторной установкой) и отвечающего требованиям экологического и санитарно-эпидемиологического законодательства, с возможностью приема на этот полигон предварительно отсортированных отходов с других населенных пунктов Таласского района.</w:t>
      </w:r>
    </w:p>
    <w:bookmarkEnd w:id="173"/>
    <w:bookmarkStart w:name="z204" w:id="174"/>
    <w:p>
      <w:pPr>
        <w:spacing w:after="0"/>
        <w:ind w:left="0"/>
        <w:jc w:val="both"/>
      </w:pPr>
      <w:r>
        <w:rPr>
          <w:rFonts w:ascii="Times New Roman"/>
          <w:b w:val="false"/>
          <w:i w:val="false"/>
          <w:color w:val="000000"/>
          <w:sz w:val="28"/>
        </w:rPr>
        <w:t>
      Для населенных пунктов, в настоящее время обеспеченных организованным вывозом коммунальных отходов необходимо оснащение контейнерных площадок, согласно СТ РК 3780-2022 и установка маркированных контейнеров для раздельного сбора коммунальных отходов.</w:t>
      </w:r>
    </w:p>
    <w:bookmarkEnd w:id="174"/>
    <w:bookmarkStart w:name="z205" w:id="175"/>
    <w:p>
      <w:pPr>
        <w:spacing w:after="0"/>
        <w:ind w:left="0"/>
        <w:jc w:val="both"/>
      </w:pPr>
      <w:r>
        <w:rPr>
          <w:rFonts w:ascii="Times New Roman"/>
          <w:b w:val="false"/>
          <w:i w:val="false"/>
          <w:color w:val="000000"/>
          <w:sz w:val="28"/>
        </w:rPr>
        <w:t>
      Также необходима установка и заключение договора на обслуживание контейнеров для опасных отходов не менее 3-х на каждый сельский округ.</w:t>
      </w:r>
    </w:p>
    <w:bookmarkEnd w:id="175"/>
    <w:bookmarkStart w:name="z206" w:id="176"/>
    <w:p>
      <w:pPr>
        <w:spacing w:after="0"/>
        <w:ind w:left="0"/>
        <w:jc w:val="both"/>
      </w:pPr>
      <w:r>
        <w:rPr>
          <w:rFonts w:ascii="Times New Roman"/>
          <w:b w:val="false"/>
          <w:i w:val="false"/>
          <w:color w:val="000000"/>
          <w:sz w:val="28"/>
        </w:rPr>
        <w:t>
      При необходимости, заключение договоров на организованный вывоз отходов с домовладельцами в сельских округах.</w:t>
      </w:r>
    </w:p>
    <w:bookmarkEnd w:id="176"/>
    <w:bookmarkStart w:name="z207" w:id="177"/>
    <w:p>
      <w:pPr>
        <w:spacing w:after="0"/>
        <w:ind w:left="0"/>
        <w:jc w:val="both"/>
      </w:pPr>
      <w:r>
        <w:rPr>
          <w:rFonts w:ascii="Times New Roman"/>
          <w:b w:val="false"/>
          <w:i w:val="false"/>
          <w:color w:val="000000"/>
          <w:sz w:val="28"/>
        </w:rPr>
        <w:t>
      Необходимо строительство площадок (установка контейнеров) для приема золошлаковых отходов от населения с печным отоплением (в количестве не менее 3-х на поселок, в пределах доступности для населения с печным отоплением) и последующим заключением договора на вывоз золошлака с предприятиями, производящими шлакоблоки.</w:t>
      </w:r>
    </w:p>
    <w:bookmarkEnd w:id="177"/>
    <w:bookmarkStart w:name="z208" w:id="178"/>
    <w:p>
      <w:pPr>
        <w:spacing w:after="0"/>
        <w:ind w:left="0"/>
        <w:jc w:val="both"/>
      </w:pPr>
      <w:r>
        <w:rPr>
          <w:rFonts w:ascii="Times New Roman"/>
          <w:b w:val="false"/>
          <w:i w:val="false"/>
          <w:color w:val="000000"/>
          <w:sz w:val="28"/>
        </w:rPr>
        <w:t>
      Для сельских округов Таласского района, в каждом населенном пункте необходимо устройство площадок для сбора коммунальных отходов по фракциям по "ташкентскому" типу, с твердым покрытием, устройством заграждения и крыши, с обустройством удобного подъезда для техники и доступностью для населения. Площадка приема отходов должна быть обеспечена маркированными контейнерами для сбора фракций отходов: макулатура, металл, пластик, текстиль. А также контейнером для сбора отходов 1 класса опасности (батарейки, ртутьсодержащие лампы). А также иметь возможность приема крупногабаритных отходов. На таких площадках должен находиться представитель мусоровывозящей компании, который будет обеспечивать координацию при сборе фракций отходов, а также сообщать о необходимости вывоза той или иной фракции.</w:t>
      </w:r>
    </w:p>
    <w:bookmarkEnd w:id="178"/>
    <w:bookmarkStart w:name="z209" w:id="179"/>
    <w:p>
      <w:pPr>
        <w:spacing w:after="0"/>
        <w:ind w:left="0"/>
        <w:jc w:val="both"/>
      </w:pPr>
      <w:r>
        <w:rPr>
          <w:rFonts w:ascii="Times New Roman"/>
          <w:b w:val="false"/>
          <w:i w:val="false"/>
          <w:color w:val="000000"/>
          <w:sz w:val="28"/>
        </w:rPr>
        <w:t>
      Для сбора золошлаковых и строительных отходов необходимо обустройство площадок, с твердым покрытием и укрытием с 3-х сторон с возможностью подъезда крупногабаритной и погрузочной техники с манипуляторами, или установкой контейнеров. С вывозом по мере заполнения площадки, но не реже 1 раза в год (по окончании отопительного сезона).</w:t>
      </w:r>
    </w:p>
    <w:bookmarkEnd w:id="179"/>
    <w:bookmarkStart w:name="z210" w:id="180"/>
    <w:p>
      <w:pPr>
        <w:spacing w:after="0"/>
        <w:ind w:left="0"/>
        <w:jc w:val="both"/>
      </w:pPr>
      <w:r>
        <w:rPr>
          <w:rFonts w:ascii="Times New Roman"/>
          <w:b w:val="false"/>
          <w:i w:val="false"/>
          <w:color w:val="000000"/>
          <w:sz w:val="28"/>
        </w:rPr>
        <w:t>
      Для использования и сбора органических (навоза) и пищевых отходов необходимо обустройство компостной установки.</w:t>
      </w:r>
    </w:p>
    <w:bookmarkEnd w:id="180"/>
    <w:bookmarkStart w:name="z211" w:id="181"/>
    <w:p>
      <w:pPr>
        <w:spacing w:after="0"/>
        <w:ind w:left="0"/>
        <w:jc w:val="both"/>
      </w:pPr>
      <w:r>
        <w:rPr>
          <w:rFonts w:ascii="Times New Roman"/>
          <w:b w:val="false"/>
          <w:i w:val="false"/>
          <w:color w:val="000000"/>
          <w:sz w:val="28"/>
        </w:rPr>
        <w:t>
      Необходимо проводить мониторинги по выявлению стихийных несанкционированных свалок с последующей их ликвидацией и рекультивацией территории.</w:t>
      </w:r>
    </w:p>
    <w:bookmarkEnd w:id="181"/>
    <w:bookmarkStart w:name="z212" w:id="182"/>
    <w:p>
      <w:pPr>
        <w:spacing w:after="0"/>
        <w:ind w:left="0"/>
        <w:jc w:val="both"/>
      </w:pPr>
      <w:r>
        <w:rPr>
          <w:rFonts w:ascii="Times New Roman"/>
          <w:b w:val="false"/>
          <w:i w:val="false"/>
          <w:color w:val="000000"/>
          <w:sz w:val="28"/>
        </w:rPr>
        <w:t>
      Также необходима ликвидация полигонов, не соответствующих существующим экологическим и санитарно-эпидемиологическим требованиям и рекультивация территории.</w:t>
      </w:r>
    </w:p>
    <w:bookmarkEnd w:id="182"/>
    <w:bookmarkStart w:name="z213" w:id="183"/>
    <w:p>
      <w:pPr>
        <w:spacing w:after="0"/>
        <w:ind w:left="0"/>
        <w:jc w:val="both"/>
      </w:pPr>
      <w:r>
        <w:rPr>
          <w:rFonts w:ascii="Times New Roman"/>
          <w:b w:val="false"/>
          <w:i w:val="false"/>
          <w:color w:val="000000"/>
          <w:sz w:val="28"/>
        </w:rPr>
        <w:t>
      4. Необходимые ресурсы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Источниками финансирования Программы могут быть местный бюджет, в том числе в соответствии со </w:t>
      </w:r>
      <w:r>
        <w:rPr>
          <w:rFonts w:ascii="Times New Roman"/>
          <w:b w:val="false"/>
          <w:i w:val="false"/>
          <w:color w:val="000000"/>
          <w:sz w:val="28"/>
        </w:rPr>
        <w:t xml:space="preserve">статьей 29 </w:t>
      </w:r>
      <w:r>
        <w:rPr>
          <w:rFonts w:ascii="Times New Roman"/>
          <w:b w:val="false"/>
          <w:i w:val="false"/>
          <w:color w:val="000000"/>
          <w:sz w:val="28"/>
        </w:rPr>
        <w:t xml:space="preserve"> Экологического кодекса РК, прямые иностранные и отечественные инвестиции, оператор расширенных обязательств производителей (импортеров) (со средств, поступивших на его банковский счет от производителей и импортеров в виде утилизационного платежа в соответствии с подпунктом 10) пункта 1 </w:t>
      </w:r>
      <w:r>
        <w:rPr>
          <w:rFonts w:ascii="Times New Roman"/>
          <w:b w:val="false"/>
          <w:i w:val="false"/>
          <w:color w:val="000000"/>
          <w:sz w:val="28"/>
        </w:rPr>
        <w:t>статьи 388</w:t>
      </w:r>
      <w:r>
        <w:rPr>
          <w:rFonts w:ascii="Times New Roman"/>
          <w:b w:val="false"/>
          <w:i w:val="false"/>
          <w:color w:val="000000"/>
          <w:sz w:val="28"/>
        </w:rPr>
        <w:t xml:space="preserve"> Кодекса), гранты отечественных, международных финансовых экономических организаций или стран-доноров, кредиты банков второго уровня, и другие, незапрещенные законодательством Республики Казахстан источники.</w:t>
      </w:r>
    </w:p>
    <w:bookmarkStart w:name="z215" w:id="184"/>
    <w:p>
      <w:pPr>
        <w:spacing w:after="0"/>
        <w:ind w:left="0"/>
        <w:jc w:val="both"/>
      </w:pPr>
      <w:r>
        <w:rPr>
          <w:rFonts w:ascii="Times New Roman"/>
          <w:b w:val="false"/>
          <w:i w:val="false"/>
          <w:color w:val="000000"/>
          <w:sz w:val="28"/>
        </w:rPr>
        <w:t>
      Необходимые ресурсы для каждого мероприятия установлены в "Плане мероприятий по реализации программы".</w:t>
      </w:r>
    </w:p>
    <w:bookmarkEnd w:id="184"/>
    <w:bookmarkStart w:name="z216" w:id="185"/>
    <w:p>
      <w:pPr>
        <w:spacing w:after="0"/>
        <w:ind w:left="0"/>
        <w:jc w:val="both"/>
      </w:pPr>
      <w:r>
        <w:rPr>
          <w:rFonts w:ascii="Times New Roman"/>
          <w:b w:val="false"/>
          <w:i w:val="false"/>
          <w:color w:val="000000"/>
          <w:sz w:val="28"/>
        </w:rPr>
        <w:t>
      5.План мероприятий по реализации программы.</w:t>
      </w:r>
    </w:p>
    <w:bookmarkEnd w:id="185"/>
    <w:bookmarkStart w:name="z217" w:id="186"/>
    <w:p>
      <w:pPr>
        <w:spacing w:after="0"/>
        <w:ind w:left="0"/>
        <w:jc w:val="both"/>
      </w:pPr>
      <w:r>
        <w:rPr>
          <w:rFonts w:ascii="Times New Roman"/>
          <w:b w:val="false"/>
          <w:i w:val="false"/>
          <w:color w:val="000000"/>
          <w:sz w:val="28"/>
        </w:rPr>
        <w:t>
      План мероприятий по реализации программы управления коммунальными отходами для Таласского района на период 2026-2030 гг.</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исполнение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Предполагаемые расходы (тыс.тенге)/дополнительные источники (тыс.тенге)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экологический эффект от мероприятия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мобильных пунктов приема вторичного сырья в Таласском районе, с графиком выездов по селам района - 3 единицы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87"/>
          <w:p>
            <w:pPr>
              <w:spacing w:after="20"/>
              <w:ind w:left="20"/>
              <w:jc w:val="both"/>
            </w:pPr>
            <w:r>
              <w:rPr>
                <w:rFonts w:ascii="Times New Roman"/>
                <w:b w:val="false"/>
                <w:i w:val="false"/>
                <w:color w:val="000000"/>
                <w:sz w:val="20"/>
              </w:rPr>
              <w:t xml:space="preserve">
Акт </w:t>
            </w:r>
          </w:p>
          <w:bookmarkEnd w:id="187"/>
          <w:p>
            <w:pPr>
              <w:spacing w:after="20"/>
              <w:ind w:left="20"/>
              <w:jc w:val="both"/>
            </w:pPr>
            <w:r>
              <w:rPr>
                <w:rFonts w:ascii="Times New Roman"/>
                <w:b w:val="false"/>
                <w:i w:val="false"/>
                <w:color w:val="000000"/>
                <w:sz w:val="20"/>
              </w:rPr>
              <w:t>
ввода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осуще ствляющие прием вторсырья у населения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проекта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 предприятий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количества коммунальных отходов "у источника"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информационного пакета материалов на информационных стендах, досках объявлений и других информационных ресурсах района, включая баннеры и контей нерные площадки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информационных материа-лов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Подготовительная работа для организации раздельного сбора отходов "у источника"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проведение мероприятий о раздельном сборе отходов и "разумном потреб лении" для детей и подростков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Школы и коледжи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Информационная работа для детей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правоустанавливающих документов на землю под контейнерными площадками и площадками сбора золошлаковых и органических отходов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документов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Таласского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Исключается риск самопроизвольного переноса площадки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и обустройство контейнерных площадок согласно СТ РК 3780-2022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Раздельный сбор отходов, соблюдение законодательства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имеющихся контейнеров для раздельного сбора на фракции "сухое"/ "мокрое", в соответствии с законодательством и техническими требования на вывоз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Изоляция территории временного хранения отходов от почвенного покрова и защита от раздувания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Обустройство площадок для приема золошлак овых отходов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Предотвращение образования стихийных свалок.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 установка контейнеров для сбора опасных отходов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установки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Раздельный сбор отходов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договоров с лицензированными предприятиями на обслуживание контейнеров для опасных отходов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смешивания опасных отходов с остальными фракциями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Обустройство площадок для сбора отходов по фракциям в населенных пунктах Таласского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мусоровывозящие компании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фракций коммунальных отходов от населения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компостных установок для пищевых и органических отходов в каждом сельском округе Таласского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сельского округа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органических отходов, производство удобрений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площадок для сбора золошлаковых отходов в каждом населенном пункте Таласского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сельского округа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Предотвращение образования свалок золошлаковых отходов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договора с мусоровывозящими организациями на вывоз отходов по фракциям из населенных пунктов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сельского округа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использование вторичного сырья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договоров на вывоз золошлаковых отходов из населенных пунктов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сельского округа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 и использование золошлака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стихийных свалок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ДЭ</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стихийных свалок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полигона ТБО с сортировочной линией и компостной установкой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сортировка, доизвлечение и депони рование отходов согласно требованиям законодательства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дополнительной техники для мусоровывозящих компаний для вывоза раздельно собранных фракций коммунальных отходов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мусоровывозящие организации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проекта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 предприятий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смешивание раздельно собранных фракций отходов, пригодных для переработки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дробильных установок для строительных отходов и передача в доверительное управление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бюджетной заявке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строительных отходов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существующих полигонов ТБО, не соответствующих экологическим и санитарно-эпидемиологическим нормам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ликвидации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Акимат района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проекта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Рекультивация земель</w:t>
            </w:r>
          </w:p>
        </w:tc>
      </w:tr>
    </w:tbl>
    <w:bookmarkStart w:name="z219"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6578600" cy="1075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578600" cy="1075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6997700" cy="1094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997700" cy="1094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5"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6"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6972300" cy="1098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972300" cy="1098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1069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069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