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f461" w14:textId="954f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Жамбылскому району"</w:t>
      </w:r>
    </w:p>
    <w:p>
      <w:pPr>
        <w:spacing w:after="0"/>
        <w:ind w:left="0"/>
        <w:jc w:val="both"/>
      </w:pPr>
      <w:r>
        <w:rPr>
          <w:rFonts w:ascii="Times New Roman"/>
          <w:b w:val="false"/>
          <w:i w:val="false"/>
          <w:color w:val="000000"/>
          <w:sz w:val="28"/>
        </w:rPr>
        <w:t>Решение Жамбылского районного маслихата Жамбылской области от 27 мая 2026 года № 57-3</w:t>
      </w:r>
    </w:p>
    <w:p>
      <w:pPr>
        <w:spacing w:after="0"/>
        <w:ind w:left="0"/>
        <w:jc w:val="left"/>
      </w:pPr>
    </w:p>
    <w:bookmarkStart w:name="z4" w:id="0"/>
    <w:p>
      <w:pPr>
        <w:spacing w:after="0"/>
        <w:ind w:left="0"/>
        <w:jc w:val="both"/>
      </w:pPr>
      <w:r>
        <w:rPr>
          <w:rFonts w:ascii="Times New Roman"/>
          <w:b w:val="false"/>
          <w:i w:val="false"/>
          <w:color w:val="000000"/>
          <w:sz w:val="28"/>
        </w:rPr>
        <w:t>
      Жамбылский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по Жамбылскому району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утратившими силу некоторые решения маслихата Жамбылского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3. Государственному учреждению "Аппарат Жамбылскому районного маслихата" в установленном законодательством Республики Казахстан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решения в органах юстиции, его официальное опубликование;</w:t>
      </w:r>
    </w:p>
    <w:bookmarkEnd w:id="2"/>
    <w:bookmarkStart w:name="z9" w:id="3"/>
    <w:p>
      <w:pPr>
        <w:spacing w:after="0"/>
        <w:ind w:left="0"/>
        <w:jc w:val="both"/>
      </w:pPr>
      <w:r>
        <w:rPr>
          <w:rFonts w:ascii="Times New Roman"/>
          <w:b w:val="false"/>
          <w:i w:val="false"/>
          <w:color w:val="000000"/>
          <w:sz w:val="28"/>
        </w:rPr>
        <w:t>
      2) размещение настоящего решения на интернет-ресурсе Жамбылского районного маслихата после его официального опубликования.</w:t>
      </w:r>
    </w:p>
    <w:bookmarkEnd w:id="3"/>
    <w:bookmarkStart w:name="z10"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Жамбылского районного маслихата</w:t>
            </w:r>
          </w:p>
        </w:tc>
      </w:tr>
    </w:tbl>
    <w:bookmarkStart w:name="z14"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по Жамбылскому району</w:t>
      </w:r>
    </w:p>
    <w:bookmarkEnd w:id="5"/>
    <w:bookmarkStart w:name="z15"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по Жамбылскому району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"Типовые правила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Start w:name="z17"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8"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9" w:id="9"/>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20" w:id="10"/>
    <w:p>
      <w:pPr>
        <w:spacing w:after="0"/>
        <w:ind w:left="0"/>
        <w:jc w:val="both"/>
      </w:pPr>
      <w:r>
        <w:rPr>
          <w:rFonts w:ascii="Times New Roman"/>
          <w:b w:val="false"/>
          <w:i w:val="false"/>
          <w:color w:val="000000"/>
          <w:sz w:val="28"/>
        </w:rPr>
        <w:t>
      3) социальная помощь – помощь, предоставляемая акиматом Жамбылского района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1"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Жамбылского района" (далее - КГУ) осуществляющее оказание социальной помощи;</w:t>
      </w:r>
    </w:p>
    <w:bookmarkEnd w:id="11"/>
    <w:bookmarkStart w:name="z22"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3"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Социальная помощь исчисляется из прожиточного минимума, установленного на соответствующий финансовый год законом о республиканском бюджете;</w:t>
      </w:r>
    </w:p>
    <w:bookmarkEnd w:id="13"/>
    <w:bookmarkStart w:name="z24"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5"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6"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7"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28"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или сельских округов для проведения обследования материального положения лиц (семей), обратившихся за адресной социальной помощью;</w:t>
      </w:r>
    </w:p>
    <w:bookmarkEnd w:id="18"/>
    <w:bookmarkStart w:name="z29"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0"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1"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2" w:id="22"/>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Типовыми правилами.</w:t>
      </w:r>
    </w:p>
    <w:bookmarkStart w:name="z34"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 и оказывается гражданам, постоянно проживающим на территории Жамбылского района.</w:t>
      </w:r>
    </w:p>
    <w:bookmarkEnd w:id="23"/>
    <w:bookmarkStart w:name="z35" w:id="24"/>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 а также виды социальной помощи устанавливаются местными представительными органами по представлению МИО.</w:t>
      </w:r>
    </w:p>
    <w:bookmarkEnd w:id="24"/>
    <w:bookmarkStart w:name="z36" w:id="25"/>
    <w:p>
      <w:pPr>
        <w:spacing w:after="0"/>
        <w:ind w:left="0"/>
        <w:jc w:val="both"/>
      </w:pPr>
      <w:r>
        <w:rPr>
          <w:rFonts w:ascii="Times New Roman"/>
          <w:b w:val="false"/>
          <w:i w:val="false"/>
          <w:color w:val="000000"/>
          <w:sz w:val="28"/>
        </w:rPr>
        <w:t>
      Социальная помощь к праздничным дням и памятным датам назначается один раз в календарном году.</w:t>
      </w:r>
    </w:p>
    <w:bookmarkEnd w:id="25"/>
    <w:bookmarkStart w:name="z37" w:id="26"/>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26"/>
    <w:bookmarkStart w:name="z38" w:id="27"/>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7"/>
    <w:bookmarkStart w:name="z39" w:id="28"/>
    <w:p>
      <w:pPr>
        <w:spacing w:after="0"/>
        <w:ind w:left="0"/>
        <w:jc w:val="both"/>
      </w:pPr>
      <w:r>
        <w:rPr>
          <w:rFonts w:ascii="Times New Roman"/>
          <w:b w:val="false"/>
          <w:i w:val="false"/>
          <w:color w:val="000000"/>
          <w:sz w:val="28"/>
        </w:rPr>
        <w:t>
      6. Социальная помощь назначается с месяца обращения на основании сведений о доходах, представленных на момент подачи заявления за предыдущий квартал. Совокупный доход рассчитывается в соответствии с правилами расчета совокупного дохода лица (семьи), претендующего на получение государственной адресной социальной помощи.</w:t>
      </w:r>
    </w:p>
    <w:bookmarkEnd w:id="28"/>
    <w:bookmarkStart w:name="z40" w:id="29"/>
    <w:p>
      <w:pPr>
        <w:spacing w:after="0"/>
        <w:ind w:left="0"/>
        <w:jc w:val="both"/>
      </w:pPr>
      <w:r>
        <w:rPr>
          <w:rFonts w:ascii="Times New Roman"/>
          <w:b w:val="false"/>
          <w:i w:val="false"/>
          <w:color w:val="000000"/>
          <w:sz w:val="28"/>
        </w:rPr>
        <w:t>
      Получение сведения о доходе и о составе семьи иницируются путем запроса из автоматизированной информационной системы "Е-Собес" в автоматизированную информационную систему "Социальная помощь".</w:t>
      </w:r>
    </w:p>
    <w:bookmarkEnd w:id="29"/>
    <w:bookmarkStart w:name="z41"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42" w:id="31"/>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31"/>
    <w:bookmarkStart w:name="z43" w:id="32"/>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32"/>
    <w:bookmarkStart w:name="z44" w:id="3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3"/>
    <w:bookmarkStart w:name="z45" w:id="3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4"/>
    <w:bookmarkStart w:name="z46" w:id="35"/>
    <w:p>
      <w:pPr>
        <w:spacing w:after="0"/>
        <w:ind w:left="0"/>
        <w:jc w:val="both"/>
      </w:pPr>
      <w:r>
        <w:rPr>
          <w:rFonts w:ascii="Times New Roman"/>
          <w:b w:val="false"/>
          <w:i w:val="false"/>
          <w:color w:val="000000"/>
          <w:sz w:val="28"/>
        </w:rPr>
        <w:t>
      3) наличие социально значимого заболевания;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 </w:t>
      </w:r>
    </w:p>
    <w:bookmarkStart w:name="z48" w:id="3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6"/>
    <w:bookmarkStart w:name="z49" w:id="37"/>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7"/>
    <w:bookmarkStart w:name="z50" w:id="38"/>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8"/>
    <w:bookmarkStart w:name="z51" w:id="39"/>
    <w:p>
      <w:pPr>
        <w:spacing w:after="0"/>
        <w:ind w:left="0"/>
        <w:jc w:val="both"/>
      </w:pPr>
      <w:r>
        <w:rPr>
          <w:rFonts w:ascii="Times New Roman"/>
          <w:b w:val="false"/>
          <w:i w:val="false"/>
          <w:color w:val="000000"/>
          <w:sz w:val="28"/>
        </w:rPr>
        <w:t>
      8.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w:t>
      </w:r>
    </w:p>
    <w:bookmarkEnd w:id="39"/>
    <w:bookmarkStart w:name="z52" w:id="40"/>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40"/>
    <w:bookmarkStart w:name="z53" w:id="41"/>
    <w:p>
      <w:pPr>
        <w:spacing w:after="0"/>
        <w:ind w:left="0"/>
        <w:jc w:val="both"/>
      </w:pPr>
      <w:r>
        <w:rPr>
          <w:rFonts w:ascii="Times New Roman"/>
          <w:b w:val="false"/>
          <w:i w:val="false"/>
          <w:color w:val="000000"/>
          <w:sz w:val="28"/>
        </w:rPr>
        <w:t>
      10. Периодическая социальная помощь к памятным датам и праздничным дням предоставляется один раз в год следующим категориям граждан:</w:t>
      </w:r>
    </w:p>
    <w:bookmarkEnd w:id="41"/>
    <w:bookmarkStart w:name="z54" w:id="42"/>
    <w:p>
      <w:pPr>
        <w:spacing w:after="0"/>
        <w:ind w:left="0"/>
        <w:jc w:val="both"/>
      </w:pPr>
      <w:r>
        <w:rPr>
          <w:rFonts w:ascii="Times New Roman"/>
          <w:b w:val="false"/>
          <w:i w:val="false"/>
          <w:color w:val="000000"/>
          <w:sz w:val="28"/>
        </w:rPr>
        <w:t>
      ко Дню Победы - 9 мая:</w:t>
      </w:r>
    </w:p>
    <w:bookmarkEnd w:id="42"/>
    <w:bookmarkStart w:name="z55" w:id="43"/>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не менее 1 500 000 (один миллион пятьсот тысяч) один раз в год;</w:t>
      </w:r>
    </w:p>
    <w:bookmarkEnd w:id="43"/>
    <w:bookmarkStart w:name="z56" w:id="4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не менее 150 000 (сто пятидесяти тысяч) тенге один раз в год;</w:t>
      </w:r>
    </w:p>
    <w:bookmarkEnd w:id="44"/>
    <w:bookmarkStart w:name="z57"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100 000 (ста тысяч) тенге один раз в год;</w:t>
      </w:r>
    </w:p>
    <w:bookmarkEnd w:id="45"/>
    <w:bookmarkStart w:name="z58" w:id="4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не менее 150 000 (сто пятидесяти тысяч) тенге один раз в год;</w:t>
      </w:r>
    </w:p>
    <w:bookmarkEnd w:id="46"/>
    <w:bookmarkStart w:name="z59" w:id="4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150 000 (сто пятидесяти тысяч) тенге один раз в год;</w:t>
      </w:r>
    </w:p>
    <w:bookmarkEnd w:id="47"/>
    <w:bookmarkStart w:name="z60" w:id="4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не менее 150 000 (сто пятидесяти тысяч) тенге один раз в год;</w:t>
      </w:r>
    </w:p>
    <w:bookmarkEnd w:id="48"/>
    <w:bookmarkStart w:name="z61" w:id="4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не менее 150 000 (сто пятидесяти тысяч) тенге один раз в год;</w:t>
      </w:r>
    </w:p>
    <w:bookmarkEnd w:id="49"/>
    <w:bookmarkStart w:name="z62" w:id="5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60 000 (шестидесяти тысяч) тенге один раз в год;</w:t>
      </w:r>
    </w:p>
    <w:bookmarkEnd w:id="50"/>
    <w:bookmarkStart w:name="z63" w:id="51"/>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в размере не менее 100 000 (ста тысяч) тенге один раз в год;</w:t>
      </w:r>
    </w:p>
    <w:bookmarkEnd w:id="51"/>
    <w:bookmarkStart w:name="z64" w:id="5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150 000 (сто пятидесяти тысяч) тенге один раз в год;</w:t>
      </w:r>
    </w:p>
    <w:bookmarkEnd w:id="52"/>
    <w:bookmarkStart w:name="z65" w:id="53"/>
    <w:p>
      <w:pPr>
        <w:spacing w:after="0"/>
        <w:ind w:left="0"/>
        <w:jc w:val="both"/>
      </w:pPr>
      <w:r>
        <w:rPr>
          <w:rFonts w:ascii="Times New Roman"/>
          <w:b w:val="false"/>
          <w:i w:val="false"/>
          <w:color w:val="000000"/>
          <w:sz w:val="28"/>
        </w:rPr>
        <w:t xml:space="preserve">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действий-в размере не менее 150 000 (сто пятидесяти тысяч) тенге один раз в год; </w:t>
      </w:r>
    </w:p>
    <w:bookmarkEnd w:id="53"/>
    <w:bookmarkStart w:name="z66" w:id="54"/>
    <w:p>
      <w:pPr>
        <w:spacing w:after="0"/>
        <w:ind w:left="0"/>
        <w:jc w:val="both"/>
      </w:pPr>
      <w:r>
        <w:rPr>
          <w:rFonts w:ascii="Times New Roman"/>
          <w:b w:val="false"/>
          <w:i w:val="false"/>
          <w:color w:val="000000"/>
          <w:sz w:val="28"/>
        </w:rPr>
        <w:t xml:space="preserve">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60 000 (шестидесяти тысяч) тенге один раз в год; </w:t>
      </w:r>
    </w:p>
    <w:bookmarkEnd w:id="54"/>
    <w:bookmarkStart w:name="z67" w:id="55"/>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50 000 (пятьдесят тысяч) тенге один раз в год;</w:t>
      </w:r>
    </w:p>
    <w:bookmarkEnd w:id="55"/>
    <w:bookmarkStart w:name="z68" w:id="56"/>
    <w:p>
      <w:pPr>
        <w:spacing w:after="0"/>
        <w:ind w:left="0"/>
        <w:jc w:val="both"/>
      </w:pPr>
      <w:r>
        <w:rPr>
          <w:rFonts w:ascii="Times New Roman"/>
          <w:b w:val="false"/>
          <w:i w:val="false"/>
          <w:color w:val="000000"/>
          <w:sz w:val="28"/>
        </w:rPr>
        <w:t>
      лицам, проработавшие (прослужившие)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50 000 (пятьдесят тысяч) тенге один раз в год;</w:t>
      </w:r>
    </w:p>
    <w:bookmarkEnd w:id="56"/>
    <w:bookmarkStart w:name="z69" w:id="57"/>
    <w:p>
      <w:pPr>
        <w:spacing w:after="0"/>
        <w:ind w:left="0"/>
        <w:jc w:val="both"/>
      </w:pPr>
      <w:r>
        <w:rPr>
          <w:rFonts w:ascii="Times New Roman"/>
          <w:b w:val="false"/>
          <w:i w:val="false"/>
          <w:color w:val="000000"/>
          <w:sz w:val="28"/>
        </w:rPr>
        <w:t>
      семьи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фронте-в размере не менее 50 000 (пятьдесят тысяч) тенге один раз в год;</w:t>
      </w:r>
    </w:p>
    <w:bookmarkEnd w:id="57"/>
    <w:bookmarkStart w:name="z70" w:id="58"/>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не менее 50 000 (пятьдесят тысяч) тенге;</w:t>
      </w:r>
    </w:p>
    <w:bookmarkEnd w:id="58"/>
    <w:bookmarkStart w:name="z71" w:id="59"/>
    <w:p>
      <w:pPr>
        <w:spacing w:after="0"/>
        <w:ind w:left="0"/>
        <w:jc w:val="both"/>
      </w:pPr>
      <w:r>
        <w:rPr>
          <w:rFonts w:ascii="Times New Roman"/>
          <w:b w:val="false"/>
          <w:i w:val="false"/>
          <w:color w:val="000000"/>
          <w:sz w:val="28"/>
        </w:rPr>
        <w:t>
      семьям военнослужащих, руководителей и рядовых сотрудников Министерства обороны, органов внутренних дел и государственной безопасности Союза ССР, погибших (умерших) при исполнении обязанностей по охране охраны общественного порядка в чрезвычайных ситуациях, связанных с антиобщественными явлениями в размере не менее 50 000 (пятидесяти) тысяч тенге один раз в год;</w:t>
      </w:r>
    </w:p>
    <w:bookmarkEnd w:id="59"/>
    <w:bookmarkStart w:name="z72" w:id="60"/>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в размере не менее 50 000 (пятьдесят тысяч) тенге один раз в год;</w:t>
      </w:r>
    </w:p>
    <w:bookmarkEnd w:id="60"/>
    <w:bookmarkStart w:name="z73" w:id="61"/>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брак-в размере не менее 50 000 (пятьдесят тысяч) тенге одного раза в год;</w:t>
      </w:r>
    </w:p>
    <w:bookmarkEnd w:id="61"/>
    <w:bookmarkStart w:name="z74"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не менее 150 000 (сто пятидесяти тысяч) тенге один раз в год;</w:t>
      </w:r>
    </w:p>
    <w:bookmarkEnd w:id="62"/>
    <w:bookmarkStart w:name="z75" w:id="6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50 000 (пятьдесят тысяч) тенге один раз в год;</w:t>
      </w:r>
    </w:p>
    <w:bookmarkEnd w:id="63"/>
    <w:bookmarkStart w:name="z76" w:id="6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не менее 150 000 (сто пятидесяти тысяч) тенге одного раза в год;</w:t>
      </w:r>
    </w:p>
    <w:bookmarkEnd w:id="64"/>
    <w:bookmarkStart w:name="z77" w:id="6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не менее 150 000 (сто пятидесяти тысяч) тенге один раз в год;</w:t>
      </w:r>
    </w:p>
    <w:bookmarkEnd w:id="65"/>
    <w:bookmarkStart w:name="z78" w:id="6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не менее 150 000 (сто пятидесяти тысяч) тенге один раз в год;</w:t>
      </w:r>
    </w:p>
    <w:bookmarkEnd w:id="66"/>
    <w:bookmarkStart w:name="z79" w:id="67"/>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в размере не менее 150 000 (сто пятидесяти тысяч) тенге один раз в год;</w:t>
      </w:r>
    </w:p>
    <w:bookmarkEnd w:id="67"/>
    <w:bookmarkStart w:name="z80" w:id="6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не менее 150 000 (сто пятидесяти тысяч) тенге один раз в год;</w:t>
      </w:r>
    </w:p>
    <w:bookmarkEnd w:id="68"/>
    <w:bookmarkStart w:name="z81" w:id="69"/>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не менее 150 000 (сто пятидесяти тысяч) тенге один раз в год;</w:t>
      </w:r>
    </w:p>
    <w:bookmarkEnd w:id="69"/>
    <w:bookmarkStart w:name="z82" w:id="7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150 000 (сто пятидесяти тысяч) тенге один раз в год;</w:t>
      </w:r>
    </w:p>
    <w:bookmarkEnd w:id="70"/>
    <w:bookmarkStart w:name="z83" w:id="7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не менее 50 000 (пятидесяти тысяч) тенге один раз в год;</w:t>
      </w:r>
    </w:p>
    <w:bookmarkEnd w:id="71"/>
    <w:bookmarkStart w:name="z84" w:id="7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не менее 150 000 (сто пятидесяти тысяч) тенге один раз в год;</w:t>
      </w:r>
    </w:p>
    <w:bookmarkEnd w:id="72"/>
    <w:bookmarkStart w:name="z85" w:id="7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50 000 (пятидесяти тысяч) тенге один раз в год;</w:t>
      </w:r>
    </w:p>
    <w:bookmarkEnd w:id="73"/>
    <w:bookmarkStart w:name="z86" w:id="7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не менее 50 000 (пятидесяти тысяч) тенге один раз в год;</w:t>
      </w:r>
    </w:p>
    <w:bookmarkEnd w:id="74"/>
    <w:bookmarkStart w:name="z87" w:id="7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не менее 150 000 (сто пятидесяти тысяч) тенге один раз в год;</w:t>
      </w:r>
    </w:p>
    <w:bookmarkEnd w:id="75"/>
    <w:bookmarkStart w:name="z88" w:id="76"/>
    <w:p>
      <w:pPr>
        <w:spacing w:after="0"/>
        <w:ind w:left="0"/>
        <w:jc w:val="both"/>
      </w:pPr>
      <w:r>
        <w:rPr>
          <w:rFonts w:ascii="Times New Roman"/>
          <w:b w:val="false"/>
          <w:i w:val="false"/>
          <w:color w:val="000000"/>
          <w:sz w:val="28"/>
        </w:rPr>
        <w:t>
      ко дню Независимости - 16 декабря:</w:t>
      </w:r>
    </w:p>
    <w:bookmarkEnd w:id="76"/>
    <w:bookmarkStart w:name="z89" w:id="77"/>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не менее 150000 (сто пятьдесят тысяч) тенге.</w:t>
      </w:r>
    </w:p>
    <w:bookmarkEnd w:id="77"/>
    <w:bookmarkStart w:name="z90" w:id="78"/>
    <w:p>
      <w:pPr>
        <w:spacing w:after="0"/>
        <w:ind w:left="0"/>
        <w:jc w:val="both"/>
      </w:pPr>
      <w:r>
        <w:rPr>
          <w:rFonts w:ascii="Times New Roman"/>
          <w:b w:val="false"/>
          <w:i w:val="false"/>
          <w:color w:val="000000"/>
          <w:sz w:val="28"/>
        </w:rPr>
        <w:t>
      11. Социальная помощь оказывается один раз в год по обращениям:</w:t>
      </w:r>
    </w:p>
    <w:bookmarkEnd w:id="78"/>
    <w:bookmarkStart w:name="z91" w:id="79"/>
    <w:p>
      <w:pPr>
        <w:spacing w:after="0"/>
        <w:ind w:left="0"/>
        <w:jc w:val="both"/>
      </w:pPr>
      <w:r>
        <w:rPr>
          <w:rFonts w:ascii="Times New Roman"/>
          <w:b w:val="false"/>
          <w:i w:val="false"/>
          <w:color w:val="000000"/>
          <w:sz w:val="28"/>
        </w:rPr>
        <w:t>
      1) В случае причинения ущерба гражданину (семье) либо его имуществу вследствие стихийного бедствия или пожара, в размере 20 прожиточного минимума, установленного на соответствующий финансовый год законом о республиканском бюджете среднедушевой доход, не превышающий двукратного размера 300 до предела (триста) месячного расчетного показателя, при наступлении трудной жизненной ситуации срок подачи заявления не менее 6 (шести) месяцев с момента наступления трудной жизненной ситуации;</w:t>
      </w:r>
    </w:p>
    <w:bookmarkEnd w:id="79"/>
    <w:bookmarkStart w:name="z92" w:id="80"/>
    <w:p>
      <w:pPr>
        <w:spacing w:after="0"/>
        <w:ind w:left="0"/>
        <w:jc w:val="both"/>
      </w:pPr>
      <w:r>
        <w:rPr>
          <w:rFonts w:ascii="Times New Roman"/>
          <w:b w:val="false"/>
          <w:i w:val="false"/>
          <w:color w:val="000000"/>
          <w:sz w:val="28"/>
        </w:rPr>
        <w:t>
      2) лицам, страдающим злокачественными новообразованиями, один раз в год в размере 20 (двадцати) месячных расчетных показателей с учетом среднедушевого дохода, не превышающего 2 (двукратного) размера прожиточного минимума, установленного на соответствующий финансовый год законом о республиканском бюджете;</w:t>
      </w:r>
    </w:p>
    <w:bookmarkEnd w:id="80"/>
    <w:bookmarkStart w:name="z93" w:id="81"/>
    <w:p>
      <w:pPr>
        <w:spacing w:after="0"/>
        <w:ind w:left="0"/>
        <w:jc w:val="both"/>
      </w:pPr>
      <w:r>
        <w:rPr>
          <w:rFonts w:ascii="Times New Roman"/>
          <w:b w:val="false"/>
          <w:i w:val="false"/>
          <w:color w:val="000000"/>
          <w:sz w:val="28"/>
        </w:rPr>
        <w:t>
      3) лицам, с социально значимыми заболеваниями в соответствии с кодами международной классификации заболеваний, установленными перечнем социально значимых заболеваний, утвержденным приказом Министра здравоохранения Республики Казахстан: хронические вирусные гепатиты и цирроз печени, психические и поведенческие расстройства (заболевания), острый инфаркт миокарда (первые 6 месяцев), дегенеративные заболевания нервной системы, демиелинизация центральной нервной системы, эпилепсия, заболевания сосудов головного мозга (инсульты) (в течение года) среднедушевой доход семьи в размере 1,5 прожиточного минимума, устанавливаемого на соответствующий финансовый год законом о республиканском бюджете один раз в год в размере 20 (двадцати) месячных расчетных показателей, при условии, что они не превышают полуторакратного уровня;</w:t>
      </w:r>
    </w:p>
    <w:bookmarkEnd w:id="81"/>
    <w:bookmarkStart w:name="z94" w:id="82"/>
    <w:p>
      <w:pPr>
        <w:spacing w:after="0"/>
        <w:ind w:left="0"/>
        <w:jc w:val="both"/>
      </w:pPr>
      <w:r>
        <w:rPr>
          <w:rFonts w:ascii="Times New Roman"/>
          <w:b w:val="false"/>
          <w:i w:val="false"/>
          <w:color w:val="000000"/>
          <w:sz w:val="28"/>
        </w:rPr>
        <w:t>
      4) лицам, страдающим орфанными заболеваниями, один раз в год в размере 20 (двадцати) месячных расчетных показателей с учетом среднедушевого дохода, не превышающего 2 (два) кратного размера прожиточного минимума, установленного на соответствующий финансовый год законом о республиканском бюджете;</w:t>
      </w:r>
    </w:p>
    <w:bookmarkEnd w:id="82"/>
    <w:bookmarkStart w:name="z95" w:id="83"/>
    <w:p>
      <w:pPr>
        <w:spacing w:after="0"/>
        <w:ind w:left="0"/>
        <w:jc w:val="both"/>
      </w:pPr>
      <w:r>
        <w:rPr>
          <w:rFonts w:ascii="Times New Roman"/>
          <w:b w:val="false"/>
          <w:i w:val="false"/>
          <w:color w:val="000000"/>
          <w:sz w:val="28"/>
        </w:rPr>
        <w:t>
      5) наличие среднедушевого дохода, не превышающего порога, установленного местными представительными органами, в кратном соотношении к прожиточному минимуму, устанавливаемому на соответствующий финансовый год законом о республиканском бюджете:</w:t>
      </w:r>
    </w:p>
    <w:bookmarkEnd w:id="83"/>
    <w:bookmarkStart w:name="z96" w:id="84"/>
    <w:p>
      <w:pPr>
        <w:spacing w:after="0"/>
        <w:ind w:left="0"/>
        <w:jc w:val="both"/>
      </w:pPr>
      <w:r>
        <w:rPr>
          <w:rFonts w:ascii="Times New Roman"/>
          <w:b w:val="false"/>
          <w:i w:val="false"/>
          <w:color w:val="000000"/>
          <w:sz w:val="28"/>
        </w:rPr>
        <w:t>
      гражданам, освобожденным из мест лишения свободы, состоящим на учете службы пробации, в течение 3 (трех) месяцев, в специальных организациях образования для несовершеннолетних, в организациях образования особого режима, если доход не превышает 2 (двух кратного) прожиточных минимумов, определенным специальной комиссией в размере 15 (пятнадцати) месячного расчетного показателя;</w:t>
      </w:r>
    </w:p>
    <w:bookmarkEnd w:id="84"/>
    <w:bookmarkStart w:name="z97" w:id="85"/>
    <w:p>
      <w:pPr>
        <w:spacing w:after="0"/>
        <w:ind w:left="0"/>
        <w:jc w:val="both"/>
      </w:pPr>
      <w:r>
        <w:rPr>
          <w:rFonts w:ascii="Times New Roman"/>
          <w:b w:val="false"/>
          <w:i w:val="false"/>
          <w:color w:val="000000"/>
          <w:sz w:val="28"/>
        </w:rPr>
        <w:t>
      социальная помощь на санаторно-курортное лечение, ветеранам Великой Отечественной войны, приравненным по льготам к ветеранам Великой Отечественной войны, ветеранам боевых действий и ветеранам труда на территории других государств в размере затрат на санаторно-курортное лечение на территории Республики Казахстан, один раз в год, при отсутствии индивидуальной программы абилитации и реабилитации, без учета доходов без оплаты расходов в размере 45 (сорока пяти) месячных расчетных показателей.</w:t>
      </w:r>
    </w:p>
    <w:bookmarkEnd w:id="85"/>
    <w:bookmarkStart w:name="z98" w:id="86"/>
    <w:p>
      <w:pPr>
        <w:spacing w:after="0"/>
        <w:ind w:left="0"/>
        <w:jc w:val="both"/>
      </w:pPr>
      <w:r>
        <w:rPr>
          <w:rFonts w:ascii="Times New Roman"/>
          <w:b w:val="false"/>
          <w:i w:val="false"/>
          <w:color w:val="000000"/>
          <w:sz w:val="28"/>
        </w:rPr>
        <w:t>
      пенсионерам, вышедшим на пенсию по возрасту, при отсутствии индивидуальной программы абилитации и реабилитации среднедушевой доход для возмещения затрат на санаторно-курортное лечение на территории Республики Казахстан составляет 3 прожиточных минимума, установленных на соответствующий финансовый год законом о республиканском бюджете один раз в год в размере 45 (сорока пяти) месячных расчетных показателей, при условии представления документов, подтверждающих расходы на санаторно-курортное лечение, не превышающие (трехкратный) уровень оплаты проезда;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прилагает дополнительные документы согласно перечню документов, предусмотренных </w:t>
      </w:r>
      <w:r>
        <w:rPr>
          <w:rFonts w:ascii="Times New Roman"/>
          <w:b w:val="false"/>
          <w:i w:val="false"/>
          <w:color w:val="000000"/>
          <w:sz w:val="28"/>
        </w:rPr>
        <w:t>пунктом 14</w:t>
      </w:r>
      <w:r>
        <w:rPr>
          <w:rFonts w:ascii="Times New Roman"/>
          <w:b w:val="false"/>
          <w:i w:val="false"/>
          <w:color w:val="000000"/>
          <w:sz w:val="28"/>
        </w:rPr>
        <w:t xml:space="preserve"> Типовых правил.</w:t>
      </w:r>
    </w:p>
    <w:bookmarkStart w:name="z100" w:id="87"/>
    <w:p>
      <w:pPr>
        <w:spacing w:after="0"/>
        <w:ind w:left="0"/>
        <w:jc w:val="both"/>
      </w:pPr>
      <w:r>
        <w:rPr>
          <w:rFonts w:ascii="Times New Roman"/>
          <w:b w:val="false"/>
          <w:i w:val="false"/>
          <w:color w:val="000000"/>
          <w:sz w:val="28"/>
        </w:rPr>
        <w:t>
      Срок обращения за единовременной социальной помощью, не позднее 3 (трех) месяцев со дня возникновения ситуации в текущем году.</w:t>
      </w:r>
    </w:p>
    <w:bookmarkEnd w:id="87"/>
    <w:bookmarkStart w:name="z101" w:id="88"/>
    <w:p>
      <w:pPr>
        <w:spacing w:after="0"/>
        <w:ind w:left="0"/>
        <w:jc w:val="both"/>
      </w:pPr>
      <w:r>
        <w:rPr>
          <w:rFonts w:ascii="Times New Roman"/>
          <w:b w:val="false"/>
          <w:i w:val="false"/>
          <w:color w:val="000000"/>
          <w:sz w:val="28"/>
        </w:rPr>
        <w:t>
      12. Ежемесячная социальная помощь предоставляется:</w:t>
      </w:r>
    </w:p>
    <w:bookmarkEnd w:id="88"/>
    <w:bookmarkStart w:name="z102" w:id="89"/>
    <w:p>
      <w:pPr>
        <w:spacing w:after="0"/>
        <w:ind w:left="0"/>
        <w:jc w:val="both"/>
      </w:pPr>
      <w:r>
        <w:rPr>
          <w:rFonts w:ascii="Times New Roman"/>
          <w:b w:val="false"/>
          <w:i w:val="false"/>
          <w:color w:val="000000"/>
          <w:sz w:val="28"/>
        </w:rPr>
        <w:t>
      социальная помощь лицам, больным туберкулезом и находящимся на амбулаторном лечении, родителям или законным представителям детей, в размере 20 (двадцати) месячных расчетных показателей ежемесячно при условии, что среднедушевой доход семьи не превышает 3 (трехкратного) прожиточного минимума, устанавливаемого на соответствующий финансовый год законом о республиканском бюджете;</w:t>
      </w:r>
    </w:p>
    <w:bookmarkEnd w:id="89"/>
    <w:bookmarkStart w:name="z103" w:id="90"/>
    <w:p>
      <w:pPr>
        <w:spacing w:after="0"/>
        <w:ind w:left="0"/>
        <w:jc w:val="both"/>
      </w:pPr>
      <w:r>
        <w:rPr>
          <w:rFonts w:ascii="Times New Roman"/>
          <w:b w:val="false"/>
          <w:i w:val="false"/>
          <w:color w:val="000000"/>
          <w:sz w:val="28"/>
        </w:rPr>
        <w:t>
       лицам, инфицированным вирусом иммунодефицита человека (ВИЧ) и состоящим на диспансерном учете, родителям или законным представителям детей, инфицированных вирусом иммунодефицита человека (ВИЧ) и состоящих на диспансерном учете, или детей, больных ВИЧ, социальная помощь предоставляется ежемесячно в размере 20 (двадцати) месячных расчетных показателей при условии, что среднедушевой доход семьи не превышает 3 (трехкратного) прожиточного минимума, устанавливаемого на соответствующий финансовый год законом о республиканском бюджете в размере.</w:t>
      </w:r>
    </w:p>
    <w:bookmarkEnd w:id="90"/>
    <w:bookmarkStart w:name="z104" w:id="91"/>
    <w:p>
      <w:pPr>
        <w:spacing w:after="0"/>
        <w:ind w:left="0"/>
        <w:jc w:val="left"/>
      </w:pPr>
      <w:r>
        <w:rPr>
          <w:rFonts w:ascii="Times New Roman"/>
          <w:b/>
          <w:i w:val="false"/>
          <w:color w:val="000000"/>
        </w:rPr>
        <w:t xml:space="preserve"> 3. Порядок оказания социальной помощи</w:t>
      </w:r>
    </w:p>
    <w:bookmarkEnd w:id="91"/>
    <w:bookmarkStart w:name="z105" w:id="92"/>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92"/>
    <w:bookmarkStart w:name="z106" w:id="93"/>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93"/>
    <w:bookmarkStart w:name="z107" w:id="9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приложению 1-1 к Типовым правилам.</w:t>
      </w:r>
    </w:p>
    <w:bookmarkStart w:name="z109" w:id="95"/>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настоящим Типовым правилам.</w:t>
      </w:r>
    </w:p>
    <w:bookmarkEnd w:id="95"/>
    <w:bookmarkStart w:name="z110" w:id="96"/>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96"/>
    <w:bookmarkStart w:name="z111" w:id="97"/>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97"/>
    <w:bookmarkStart w:name="z112" w:id="98"/>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8"/>
    <w:bookmarkStart w:name="z113" w:id="99"/>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99"/>
    <w:bookmarkStart w:name="z114" w:id="10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стихийного бедствия;</w:t>
      </w:r>
    </w:p>
    <w:bookmarkEnd w:id="100"/>
    <w:bookmarkStart w:name="z115" w:id="10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пожара;</w:t>
      </w:r>
    </w:p>
    <w:bookmarkEnd w:id="101"/>
    <w:bookmarkStart w:name="z116" w:id="102"/>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02"/>
    <w:bookmarkStart w:name="z117" w:id="10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03"/>
    <w:bookmarkStart w:name="z118" w:id="104"/>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04"/>
    <w:bookmarkStart w:name="z119" w:id="105"/>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05"/>
    <w:bookmarkStart w:name="z120" w:id="106"/>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06"/>
    <w:bookmarkStart w:name="z121" w:id="107"/>
    <w:p>
      <w:pPr>
        <w:spacing w:after="0"/>
        <w:ind w:left="0"/>
        <w:jc w:val="both"/>
      </w:pPr>
      <w:r>
        <w:rPr>
          <w:rFonts w:ascii="Times New Roman"/>
          <w:b w:val="false"/>
          <w:i w:val="false"/>
          <w:color w:val="000000"/>
          <w:sz w:val="28"/>
        </w:rPr>
        <w:t>
      15.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07"/>
    <w:bookmarkStart w:name="z122" w:id="108"/>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8 Типовых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08"/>
    <w:bookmarkStart w:name="z123" w:id="109"/>
    <w:p>
      <w:pPr>
        <w:spacing w:after="0"/>
        <w:ind w:left="0"/>
        <w:jc w:val="both"/>
      </w:pPr>
      <w:r>
        <w:rPr>
          <w:rFonts w:ascii="Times New Roman"/>
          <w:b w:val="false"/>
          <w:i w:val="false"/>
          <w:color w:val="000000"/>
          <w:sz w:val="28"/>
        </w:rPr>
        <w:t>
      16.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w:t>
      </w:r>
    </w:p>
    <w:bookmarkEnd w:id="109"/>
    <w:bookmarkStart w:name="z124" w:id="110"/>
    <w:p>
      <w:pPr>
        <w:spacing w:after="0"/>
        <w:ind w:left="0"/>
        <w:jc w:val="both"/>
      </w:pPr>
      <w:r>
        <w:rPr>
          <w:rFonts w:ascii="Times New Roman"/>
          <w:b w:val="false"/>
          <w:i w:val="false"/>
          <w:color w:val="000000"/>
          <w:sz w:val="28"/>
        </w:rPr>
        <w:t>
      Аким территориального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10"/>
    <w:bookmarkStart w:name="z125" w:id="111"/>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11"/>
    <w:bookmarkStart w:name="z126" w:id="112"/>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2"/>
    <w:bookmarkStart w:name="z127" w:id="113"/>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13"/>
    <w:bookmarkStart w:name="z128" w:id="114"/>
    <w:p>
      <w:pPr>
        <w:spacing w:after="0"/>
        <w:ind w:left="0"/>
        <w:jc w:val="both"/>
      </w:pPr>
      <w:r>
        <w:rPr>
          <w:rFonts w:ascii="Times New Roman"/>
          <w:b w:val="false"/>
          <w:i w:val="false"/>
          <w:color w:val="000000"/>
          <w:sz w:val="28"/>
        </w:rPr>
        <w:t>
      20.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4"/>
    <w:bookmarkStart w:name="z129" w:id="115"/>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5"/>
    <w:bookmarkStart w:name="z130" w:id="116"/>
    <w:p>
      <w:pPr>
        <w:spacing w:after="0"/>
        <w:ind w:left="0"/>
        <w:jc w:val="both"/>
      </w:pPr>
      <w:r>
        <w:rPr>
          <w:rFonts w:ascii="Times New Roman"/>
          <w:b w:val="false"/>
          <w:i w:val="false"/>
          <w:color w:val="000000"/>
          <w:sz w:val="28"/>
        </w:rPr>
        <w:t>
      В случаях, указанных в пунктах 15 и 16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End w:id="116"/>
    <w:bookmarkStart w:name="z131" w:id="117"/>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17"/>
    <w:bookmarkStart w:name="z132" w:id="118"/>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18"/>
    <w:bookmarkStart w:name="z133" w:id="119"/>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19"/>
    <w:bookmarkStart w:name="z134" w:id="120"/>
    <w:p>
      <w:pPr>
        <w:spacing w:after="0"/>
        <w:ind w:left="0"/>
        <w:jc w:val="both"/>
      </w:pPr>
      <w:r>
        <w:rPr>
          <w:rFonts w:ascii="Times New Roman"/>
          <w:b w:val="false"/>
          <w:i w:val="false"/>
          <w:color w:val="000000"/>
          <w:sz w:val="28"/>
        </w:rPr>
        <w:t>
      использования информационных систем;</w:t>
      </w:r>
    </w:p>
    <w:bookmarkEnd w:id="120"/>
    <w:bookmarkStart w:name="z135" w:id="121"/>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21"/>
    <w:bookmarkStart w:name="z136" w:id="122"/>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22"/>
    <w:bookmarkStart w:name="z137" w:id="123"/>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bookmarkEnd w:id="123"/>
    <w:bookmarkStart w:name="z138" w:id="124"/>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24"/>
    <w:bookmarkStart w:name="z139" w:id="125"/>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Start w:name="z142" w:id="126"/>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26"/>
    <w:bookmarkStart w:name="z143" w:id="127"/>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27"/>
    <w:bookmarkStart w:name="z144" w:id="128"/>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28"/>
    <w:bookmarkStart w:name="z145" w:id="129"/>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129"/>
    <w:bookmarkStart w:name="z146" w:id="13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0"/>
    <w:bookmarkStart w:name="z147" w:id="13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31"/>
    <w:bookmarkStart w:name="z148" w:id="132"/>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32"/>
    <w:bookmarkStart w:name="z149" w:id="133"/>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3"/>
    <w:bookmarkStart w:name="z150" w:id="134"/>
    <w:p>
      <w:pPr>
        <w:spacing w:after="0"/>
        <w:ind w:left="0"/>
        <w:jc w:val="both"/>
      </w:pPr>
      <w:r>
        <w:rPr>
          <w:rFonts w:ascii="Times New Roman"/>
          <w:b w:val="false"/>
          <w:i w:val="false"/>
          <w:color w:val="000000"/>
          <w:sz w:val="28"/>
        </w:rPr>
        <w:t>
      5) проживания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w:t>
      </w:r>
    </w:p>
    <w:bookmarkEnd w:id="134"/>
    <w:bookmarkStart w:name="z151" w:id="135"/>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Таласского района на текущий финансовый год.</w:t>
      </w:r>
    </w:p>
    <w:bookmarkEnd w:id="135"/>
    <w:bookmarkStart w:name="z152" w:id="13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36"/>
    <w:bookmarkStart w:name="z153" w:id="13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37"/>
    <w:bookmarkStart w:name="z154" w:id="138"/>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38"/>
    <w:bookmarkStart w:name="z155" w:id="139"/>
    <w:p>
      <w:pPr>
        <w:spacing w:after="0"/>
        <w:ind w:left="0"/>
        <w:jc w:val="both"/>
      </w:pPr>
      <w:r>
        <w:rPr>
          <w:rFonts w:ascii="Times New Roman"/>
          <w:b w:val="false"/>
          <w:i w:val="false"/>
          <w:color w:val="000000"/>
          <w:sz w:val="28"/>
        </w:rPr>
        <w:t>
      25. Социальная помощь прекращается в случаях:</w:t>
      </w:r>
    </w:p>
    <w:bookmarkEnd w:id="139"/>
    <w:bookmarkStart w:name="z156" w:id="140"/>
    <w:p>
      <w:pPr>
        <w:spacing w:after="0"/>
        <w:ind w:left="0"/>
        <w:jc w:val="both"/>
      </w:pPr>
      <w:r>
        <w:rPr>
          <w:rFonts w:ascii="Times New Roman"/>
          <w:b w:val="false"/>
          <w:i w:val="false"/>
          <w:color w:val="000000"/>
          <w:sz w:val="28"/>
        </w:rPr>
        <w:t>
      1) смерти получателя;</w:t>
      </w:r>
    </w:p>
    <w:bookmarkEnd w:id="140"/>
    <w:bookmarkStart w:name="z157" w:id="141"/>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41"/>
    <w:bookmarkStart w:name="z158" w:id="142"/>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42"/>
    <w:bookmarkStart w:name="z159" w:id="14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3"/>
    <w:bookmarkStart w:name="z160" w:id="144"/>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44"/>
    <w:bookmarkStart w:name="z161" w:id="145"/>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Типовых правил.</w:t>
      </w:r>
    </w:p>
    <w:bookmarkEnd w:id="145"/>
    <w:bookmarkStart w:name="z162" w:id="146"/>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46"/>
    <w:bookmarkStart w:name="z163" w:id="147"/>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месяца наступления указанных обстоятельств.</w:t>
      </w:r>
    </w:p>
    <w:bookmarkEnd w:id="147"/>
    <w:bookmarkStart w:name="z164" w:id="148"/>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48"/>
    <w:bookmarkStart w:name="z165" w:id="149"/>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9"/>
    <w:bookmarkStart w:name="z166" w:id="150"/>
    <w:p>
      <w:pPr>
        <w:spacing w:after="0"/>
        <w:ind w:left="0"/>
        <w:jc w:val="both"/>
      </w:pPr>
      <w:r>
        <w:rPr>
          <w:rFonts w:ascii="Times New Roman"/>
          <w:b w:val="false"/>
          <w:i w:val="false"/>
          <w:color w:val="000000"/>
          <w:sz w:val="28"/>
        </w:rPr>
        <w:t>
      28.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0"/>
    <w:bookmarkStart w:name="z167" w:id="151"/>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51"/>
    <w:bookmarkStart w:name="z168" w:id="152"/>
    <w:p>
      <w:pPr>
        <w:spacing w:after="0"/>
        <w:ind w:left="0"/>
        <w:jc w:val="both"/>
      </w:pPr>
      <w:r>
        <w:rPr>
          <w:rFonts w:ascii="Times New Roman"/>
          <w:b w:val="false"/>
          <w:i w:val="false"/>
          <w:color w:val="000000"/>
          <w:sz w:val="28"/>
        </w:rPr>
        <w:t>
      29.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52"/>
    <w:bookmarkStart w:name="z169" w:id="153"/>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53"/>
    <w:bookmarkStart w:name="z170" w:id="154"/>
    <w:p>
      <w:pPr>
        <w:spacing w:after="0"/>
        <w:ind w:left="0"/>
        <w:jc w:val="both"/>
      </w:pPr>
      <w:r>
        <w:rPr>
          <w:rFonts w:ascii="Times New Roman"/>
          <w:b w:val="false"/>
          <w:i w:val="false"/>
          <w:color w:val="000000"/>
          <w:sz w:val="28"/>
        </w:rPr>
        <w:t>
      по единовременным выплатам – ежедневно;</w:t>
      </w:r>
    </w:p>
    <w:bookmarkEnd w:id="154"/>
    <w:bookmarkStart w:name="z171" w:id="155"/>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55"/>
    <w:bookmarkStart w:name="z172" w:id="156"/>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56"/>
    <w:bookmarkStart w:name="z173" w:id="157"/>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57"/>
    <w:bookmarkStart w:name="z174" w:id="158"/>
    <w:p>
      <w:pPr>
        <w:spacing w:after="0"/>
        <w:ind w:left="0"/>
        <w:jc w:val="both"/>
      </w:pPr>
      <w:r>
        <w:rPr>
          <w:rFonts w:ascii="Times New Roman"/>
          <w:b w:val="false"/>
          <w:i w:val="false"/>
          <w:color w:val="000000"/>
          <w:sz w:val="28"/>
        </w:rPr>
        <w:t>
      По заявкам, поступившим после 27 числа месяца, уполномоченный орган по оказанию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после 1 числа следующего месяца.</w:t>
      </w:r>
    </w:p>
    <w:bookmarkEnd w:id="158"/>
    <w:bookmarkStart w:name="z175" w:id="159"/>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59"/>
    <w:bookmarkStart w:name="z176" w:id="160"/>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цифровую систему.</w:t>
      </w:r>
    </w:p>
    <w:bookmarkEnd w:id="160"/>
    <w:bookmarkStart w:name="z177" w:id="161"/>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61"/>
    <w:bookmarkStart w:name="z178" w:id="162"/>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180" w:id="163"/>
    <w:p>
      <w:pPr>
        <w:spacing w:after="0"/>
        <w:ind w:left="0"/>
        <w:jc w:val="left"/>
      </w:pPr>
      <w:r>
        <w:rPr>
          <w:rFonts w:ascii="Times New Roman"/>
          <w:b/>
          <w:i w:val="false"/>
          <w:color w:val="000000"/>
        </w:rPr>
        <w:t xml:space="preserve"> Перечень решений маслихата Жамбылского района о признании утратившими силу некоторых решений</w:t>
      </w:r>
    </w:p>
    <w:bookmarkEnd w:id="163"/>
    <w:p>
      <w:pPr>
        <w:spacing w:after="0"/>
        <w:ind w:left="0"/>
        <w:jc w:val="left"/>
      </w:pPr>
    </w:p>
    <w:p>
      <w:pPr>
        <w:spacing w:after="0"/>
        <w:ind w:left="0"/>
        <w:jc w:val="both"/>
      </w:pPr>
      <w:r>
        <w:rPr>
          <w:rFonts w:ascii="Times New Roman"/>
          <w:b w:val="false"/>
          <w:i w:val="false"/>
          <w:color w:val="000000"/>
          <w:sz w:val="28"/>
        </w:rPr>
        <w:t xml:space="preserve">
      1."Об утверждении Правил оказания социальной помощи, установления размеров и определения перечня отдельных категорий нуждающихся граждан по Жамбылскому району" решение маслихата Жамбылского района Жамбылской области от 6 декабря 2023 года </w:t>
      </w:r>
      <w:r>
        <w:rPr>
          <w:rFonts w:ascii="Times New Roman"/>
          <w:b w:val="false"/>
          <w:i w:val="false"/>
          <w:color w:val="000000"/>
          <w:sz w:val="28"/>
        </w:rPr>
        <w:t>№ 11-3</w:t>
      </w:r>
      <w:r>
        <w:rPr>
          <w:rFonts w:ascii="Times New Roman"/>
          <w:b w:val="false"/>
          <w:i w:val="false"/>
          <w:color w:val="000000"/>
          <w:sz w:val="28"/>
        </w:rPr>
        <w:t xml:space="preserve"> (Зарегистрировано Департаментом юстиции Жамбылской области 12 декабря 2023 года № 5128).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2."О внесении изменений в решение маслихата Жамбылского района от 6 декабря 2023 года № 11-3 "Об утверждении Правил оказания социальной помощи, установления размеров и определения перечня отдельных категорий нуждающихся граждан по Жамбылскому району" решение маслихата Жамбылского района Жамбылской области от 13 сентября 2024 года </w:t>
      </w:r>
      <w:r>
        <w:rPr>
          <w:rFonts w:ascii="Times New Roman"/>
          <w:b w:val="false"/>
          <w:i w:val="false"/>
          <w:color w:val="000000"/>
          <w:sz w:val="28"/>
        </w:rPr>
        <w:t>№ 27-3</w:t>
      </w:r>
      <w:r>
        <w:rPr>
          <w:rFonts w:ascii="Times New Roman"/>
          <w:b w:val="false"/>
          <w:i w:val="false"/>
          <w:color w:val="000000"/>
          <w:sz w:val="28"/>
        </w:rPr>
        <w:t xml:space="preserve"> (Зарегистрировано Департаментом юстиции Жамбылской области 17 сентября 2024 года № 5234-08).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3."О внесении изменений и дополнении в решение маслихата Жамбылского района от 6 декабря 2023 года № 11-3 Об утверждении Правил оказания социальной помощи, установления размеров и определения перечня отдельных категорий нуждающихся граждан по Жамбылскому району" решение маслихата Жамбылского района Жамбылской области от 30 мая 2025 года </w:t>
      </w:r>
      <w:r>
        <w:rPr>
          <w:rFonts w:ascii="Times New Roman"/>
          <w:b w:val="false"/>
          <w:i w:val="false"/>
          <w:color w:val="000000"/>
          <w:sz w:val="28"/>
        </w:rPr>
        <w:t>№ 38-2</w:t>
      </w:r>
      <w:r>
        <w:rPr>
          <w:rFonts w:ascii="Times New Roman"/>
          <w:b w:val="false"/>
          <w:i w:val="false"/>
          <w:color w:val="000000"/>
          <w:sz w:val="28"/>
        </w:rPr>
        <w:t xml:space="preserve"> (Зарегистрировано Департаментом юстиции Жамбылской области 6 июня 2025 года № 5283-08).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