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c62a" w14:textId="f7cc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2025 года № 29-3 "Об областном бюджете на 2026-2025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13 января 2026 года № 30-2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2026-2028 годы"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областной бюджет Жамбылской области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650 237 662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31 155 691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13 794 838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8 472 237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596 808 896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651 610 401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-16 047 625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15 005 100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31 052 725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14 674 892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- 14 674 892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 №30-2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650 237 662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596 808 896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предприни-мательства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-16 047 625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-14 674 892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 №30-2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№29-3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техническое оснащение аппарата акима области материально-техническим оборудованием (приобретение оргтехники, мебели и др.)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областной и территориальных избирательных комиссий (комиссий)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электорального обучения членов избирательных комиссий всех уровней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единой государственной политики в вопросах использования и охраны земельного фонда Жамбылской области. Вовлечение в оборот земель сельскохозяйственного назначения.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материально-технической базы государственного органа в целях обеспечения деятельности управления,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сотрудников областного аппарата ДП и его территориальных подразделений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сотрудников областного аппарата ДП и его территориальных подразделений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социально-экономических потребностей общества в квалифицированных специалистах со средним медицинским и фармацевтическим образованием и обеспечение государственным образовательным заказом по подготовке специалистов,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Процентр трудоустройства,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(% от 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 фармацевтические сотрудники, прошедших курсы повышения квалификации и переподготовки кадров один раз в пять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и фармацевтических сотрудников, прошедших курсы повышения квалификации из общего числа средних медицинских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доступности и своевременности оказания квалифицированной медицинской и педагогической помощи детям-сиротам, детям, оставшимся без попечения родителей, детям–инвалидам и детям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населения по вопросам охраны здоровья и профилактике заболеваний,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продолжительности жизни,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своевременное обеспечение амбулаторных пациентов качественными лекарственными препаратами и специализированными лечебными продуктами отдельных категорий населения с генетическими или редкими и особыми заболеваниями с дорогостоящими лекарствами и специализированным питанием по специализированному меню разработанный генетиками индивидуально для обеспечения жизнедеятельности пациентов с редкими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медикаментов для проведения медицинской организацией мероприятий, снижающих половое влечение, осуществляемые на основании решения суда,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обеспеченных препаратами для химической кастрации в целях предупреждения состояния декомпенсации у лиц, страдающих расстройством сексуального предпочтения,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служб скорой медицинской помощи санитарным автотранспортом,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 для иммунизации подлежащего контингента с охватом лиц из группы риска и не менее 20 % прикрепленного населения области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содержащимся в следственных изоляторах и учреждениях уголовно-исполнительной системы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 доступности медицинской помощи лицам, содержащимся в учреждениях УИС, обеспечение оказания помощи в соответствии с установленными стандартами,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зараженных ВИЧ в структуре выявления с парентеральным путем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обследованием на ВИЧ инфекцию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пациентов, направленных на лечение за пределы места жительства для обеспечения доступности высокоспециализированной медицинской помощи пациентам на уровне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 (объект)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100%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материальных ценностей мобилизационного резерва к использованию при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установление водоохранных зон и полос водных объектов (водные объекты)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в лесных питомниках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Вопроизводство пустынных лесов путем посева и посадки саксаула и прочих пескоукреплящих пород на территории гослесфонда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Онлайн-трансляции данных о текущем состоянии атмосферного воздуха и погодных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изучению почвы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лесных хозяйств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рыбного хозяйства, количество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рыбы,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и оборудования,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кредитов за счет субсидирования ставки вознаграждения, выданных субъектам АПК, включая лизинг,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согласно утвержденной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управления, включая затраты на оплату труда государственных служащих (согласно утвержденному лимиту штатных расписаний) и направление на социальное обеспечение, коммунальные, транспортные услуги, услуги связи, приобретение прочих товаров и оплату прочих услуг и работ и командировочные расходы.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 использования высокопродуктивных семян сортов и гибридов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1 репродукции,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поколения, посевная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материально-техническое обеспечение (приобретение активов для деятельности государственных органов)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 оборудованием сотрудников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производственных мощностей перерабатывающих предприятий, расположенных в регионе, и обеспечение их отечественным сырьҰм,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культура, сданная на переработку,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овощные культуры, произведенные в закрытом грунте,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использование пестицидов предназначенных для проведения обработки против вредных и особо опасных вредных организмов тыс.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субсидируемых пестицидов, тыс.литр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и территории, охватываемые государственной поддержкой,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потребляемой воды,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(организация работ по обезвреживанию пестицидов (ядовитых химикатов) по мере необходимости),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тары, освобождҰнной от ядовитых химикатов, в целях охраны окружающей среды (по заявке),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площадь внедрения водосберегающих технологий,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внедренных водосберегающих технологий,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данных, предоставленных методическим центром, на участках, где зафиксировано превышение экономического порога вредоносности вследствии распространения саранчовых вредителей, провести фитосанитарные мероприятия,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вредных организмов на соответствующей территории,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удельного веса кондиционных семян с использованием семян проверенного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семян,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Районы, охватываемые для государственного учҰта и регистрации тракторов, их прицепов, самоходных сельскохозяйственных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регистрационные номерные знаки,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паспорта,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тракториста-машиниста,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залога,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внесение по минеральному удобрению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приобретения удобрений (за исключением органических), субсидируемых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основной капитал АПК, млн.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техники, машин и оборудования и Приобретение приоритетных сельскохозяйственных машин и оборудования,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молока,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мяса,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маточного поголовья КРС мясного и мясо-молочного направлений,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КРС мясного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КРС мужской особи, 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КРС молочных пород,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маточного поголовья КРС молочного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искусственному осеменению маточного поголовья КРС,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быка,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курицы, тыс.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тыс.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при выращивании племенного молодняка МРС,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МРС мужской особи,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сельхоз техники,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договорам займа, выданным финансовыми институтами, кол-во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масличных культур, (подсолнух)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твердого сыра,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сухого молока,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факторов производства в сельском хозяйстве за счет насыщения внутреннего рынка и реализации проектов АПК по импортозамещению, а также обеспечение населения региона качественными и доступными продуктами питания через кредитование местных исполнительных органов для реализации инвестиционных проектов в сфере агропромышленного комплекса.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продукций сельского хозяйства в рамках программы кредитования в сфере агропромышленного комплекса (тиражирование опыта СКО)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лиц из числа активных пользователей Д и Е категории и безработных, за которых местными исполнительными органами уплачивающие взносы на ОСМС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 полного перечисления взносов государства на обязательное социальное медицинское страхование за лиц, относящихся к льготным категориям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 улучшение качества жизни инвалидов, пожилых граждан и граждан, попавших в трудную жизненную ситуацию в условиях стационара.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лицам с инвалидностью с психоневрологическими заболеваниями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 улучшение качества жизни инвалидов,путем оказания специальных социальных услуг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обслуживаемых в условиях полустационара в государственном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специальных социальных услуг детям -инвалидам с психоневрологическими патологиями в условиях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доходов населения путем содействия устойчивой и продуктивной занятости.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лиц, вовлеченных в продуктивную занятость, из числа зарегистрированных в органах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доля молодежи, трудоустроенной на постоянные рабочие места из числа обратившихся в карьерные 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молодежи стать полноценным участником экономических преобразований.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организаций нижестоящего уровня целевыми трансфертами из областного бюджета целях реализации региональной политики в области занятости и социальных программ, улучшения качества предоставления социальных услуг и социальной помощи в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социально-уязвимым слоям населения через размещение государственного социального заказа неправительственным организациям.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лиц, вовлеченных в продуктивную занятость, из числа зарегистрированных в органах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 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доля молодежи, трудоустроенной на постоянные рабочие места из числа обратившихся в карьерные 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 чел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благосостояния и качества уровня жизни в целях реализации региональной политики в области занятости и социальных программ, улучшения качества предоставления социальных услуг и социальной помощи в Жамбылской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6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услуг социально-уязвимым слоям населения через размещение государственного социального заказа неправительственным организациям.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предоставления специальных социальных услуг лицам подвергшимся бытовому насилию и лицам попавшим в трудную жизненную ситуацию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специальными социальными услугами лиц подвергшихся бытовому насилию и лиц попавших в трудную жизненную ситуацию из числа обратившихся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инвалидов,путем оказания услуг по приобретению, замене и настройке речевого процессора к кохлеарному импланту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инвалидов с кохлеарными имплантами, которым оказаны услуги по приобретению, замене и настройке речевого процессора к кохлеарному импланту (из числа обратившихся за оказанием услуги инвалидов с кохлеарными имплантами)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самозанятых, безработных и лиц без квалификации в продуктивную занятость посредством решения задач по национальному проекту по развитию предпринимательства по Жамбылской области через содействие занятости населения и мобильность трудовых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молодежи стать полноценным участником экономических преобразований.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 государственных учреждениях материально-технической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медико-социальных учреждений материально-технической базой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инвалидов и социально уязвимых слоҰв населения социальными услугами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лиц с инвалидностью, обеспеченных гигиеническими средствами (из планируемого числа лиц с инвалидностью, нуждающихся в гигиенических средствах), одноразовыми катетерами для детей с диагнозом "Spina Bifida", а также санаторно-курортным лечением в соответствии с индивидуальной программой реабилитации инвалида, составляет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2)Доля трудоспособных получателей адресной социальной помощи (условной денежной помощи), трудоустроенных и вовлечҰнных в активные меры содействия занятости (в общей численности трудоспособных получателей УДП), составляет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обеспечению исполнения областного бюджета и управлению имуществом, находящимся в коммунальной собственности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управления финансов акимата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100% перечисления целевых текущих трансфертов в нижестоящие бюджеты в соответствии с планами финансирования.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области о выделении средств из резерва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обслуживанию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перечисления бюджетных субвенций из областного бюджета нижестоящим бюджетам в соответствии с решениями областного маслихата об объемах трансфертов общего характера и областном бюджете на плановый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"инвестором" по погашению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области долговых обязательств перед республиканским бюджетом по погашению основного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Количетсво обеспеченных специалистов социальной сферы и агропромышленного комплекса, государственных служащих аппаратов акимов сел, поселков, сельских, округов, прибывших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обеспеченности социальными благами и услугами в соответствии с Системой региональных стандартов,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номерного фонда, койко-мест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санитарно-гигиенических узлов подлежащие для субсидирования части затрат субъектов предпринимательства, для поддержания санитарного состояния привлекательных для туристов,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ВРП,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инвестиционным услугам предпринимателям,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автобусных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социально-значимых железнодорожных маршрутов,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областного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внутрипоселковых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автодорог районного значения в нормативное техническое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внутрипоселковых и внутригородских автомобильных дорог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улиц населенных пунктов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медицинских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52 культурных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арендным жильем граждан из числа социально уязвимых слоев населения (приобретение), состоявщих на учете в местных исполнительных органах, кол-во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52 культурных объектов, Строительство спортивных объектов, Строительство и реконструкция медицинских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государственную политику в области архитектуры и градостроительства на местном уровне. Оплата труда, компенсационные и дополнительные денежные выплаты, расходы на командировки и служебные поездки работников внутри страны, заработная плата работников, работающих по договору, перечисление денег в Пенсионный фонд, социальное страхование, перечисление налогов и других обязательных платежей в бюджет. Приобретение информационных услуг. Приобретение товаров для хозяйственных нужд управления, в том числе: канцелярских товаров,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капитальных расходов подведомственных государственных учреждений и организаций.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выплатой за жилище, арендуемое в частном жилищном фонде,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ремонтных работ в селах-победителях конкурса "Үлгілі ауыл",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теплоснабжения в отопительный сезон для 3-х городов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Жанатас(мазут, тонна)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Каратау(газ, тыс 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Шу(газ, тыс м3)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газоснабжением,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по показателям: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(город)",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 (СНП)",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парков развлечений и отдыха (скверы/бульвары/сады для отдыхажителей)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централизованным газоснабжением,%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теплоснабжения,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"Строительство внешних сетей электроснабжения для золотоизвлекательной фабрики на месторождении "Гагаринское" в Кордайском районе",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материально-техническим оборудованием (приобретение активов)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уровня обеспеченности материально - техническим оборудованием работников ревизионной комиссии ,%.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материально-технического оснащения департамента и подведомственных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департамента связью и другими услугами.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государственную политику в области архитектурно-стройтельного контроляи на местном уровне. Оплата труда, компенсационные и дополнительные денежные выплаты, расходы на командировки и служебные поездки работников внутри страны, заработная плата работников, работающих по договору, перечисление денег в пенсионный фонд, социальное страхование, перечисление налогов и других обязательных платежей в бюджет. Приобретение информационных услуг. Приобретение товаров для хозяйственных нужд управления, в том числе: канцелярских товаров, горюче-смазочных материалов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комплект компьютеров 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больных животных до предприятий переработки, (количество больных животных подлежащих забою)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МРС после убоя (количество скота)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вакцинации против энзоотических болезней животных, (количество вакцинаций голов скота)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Абонентско-техническое обслуживание программного продукта БД "Идентификация с/х животных", (количество точек ведения информационной системы для идентификации сельскохозяйственных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болезней с/х животных (количество манипуляций)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 ветеринарных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ветеринарных препаратов (количество доз)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против энзоотических болезней животных, (Тейлериоз, мыт лошади, сальмонеллез лошади, МҰМ против вакцины, дозы)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 и атрибутов ветеринарного назначения для проведения идентификации, (количество бирок)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 (количество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автомашины (рефрижератор),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закупки вакцины (парисар, ципэк, дуэт порошок) для нейтрализации Крымско-Конго геморрагической лихорадки (процент)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популяризация народного творчества, организация культурно-досуговой деятельности, проведение праздничных мероприятий, отмечаемых в Республике Казахстан, концертов, айтысов, выставок народного декоративно-прикладного и изобразительного искусства, а также обеспечение 100% освоения средств, выделенных на проведение 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музейной деятельности заключается в обеспечении сохранности, изучения и публичной демонстрации музейных предметов и музейных коллекций, осуществлении функций культурного просвещения и научных исследований, обеспечении широкого ознакомления с историко-культурным наследием Республики Казахстан, охране, восстановлении, учҰте, консервации и реставрации исторических и культурных памятников, а также в обеспечении 100% освоения средств, выделенных на проведение 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концертного учреждения заключается в публичном исполнении произведений литературы и искусства и популяризации художественных коллективов и отдельных исполнителей, организации концертов отдельных исполнителей, создании спектаклей и театрализованных представлений и демонстрации их населению. Увеличение среднего числа посетителей театров, концертных заведений за счет расширения и углубления международных культурных отношений. 100% освоение выделенных средств в целях выполнения вышеуказанных мероприятий.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Увеличится доля населения, владеющего государственным языком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Предметом деятельности библиотеки является обслуживание пользователей библиотеки, организация библиотечного, информационного и информационно-библиографического обслуживания, научное и методическое обеспечение развития библиотек. Доведение числа посетителей, читателей библиотек до 232,3 тыс. человек путем обновления библиотечной системы, внедрения информационных технологий, пополнения книжного фонда. Обеспечение 100% освоения выделенных средств в целях выполнения вышеуказанных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культуры и развития языков. Принятие мер, направленных на возрождение, сохранение, развитие и распространение культуры населения Жамбылской области, а также обеспечение свободного и равного доступа к культурным ценностям.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освоение выделенных средств в целях осуществления государственных функций, полномочий и оказания вытекающих из них государственных услуг, укрепления материально-технической базы государственных учреждений.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государственным организациям культуры на фонд оплаты труда, текущий и капитальный ремонт работников 10 районных коммунальных учреждений и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досуговых мероприятий для молодежи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для молодежи категорий NEET,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трудоустроенной молодежи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которым оказана психологическая помощь и предоставлена бесплатная консультация (в возрасте от 15 до 35 лет),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республиканских и региональных СМИ для реализаций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брифингов с участием представителей государственных органов по информационному освещению государственных программ и проектов, поручений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лиц с инвалидностью к информации путем сопровождения трансляции новостных телепередач сурдопереводом от общего объема передач,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обеспечению сурдопереводом выпусков новостей на государственном и русском языках о событиях в стране и в ЖО с выходом не менее 4 раза в сутки, а также телепрограмм прямого эфира на важные общественно-политические темы, в % 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охват сурдопереводом эфирного вещания программ телеканала территории Жамбылской области (АО РТРК "JAMBYL"),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оценивающего состояние межэтнических отношений как стабильное и благоприятное,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мероприятий, направленных на укрепление межэтнических отношений и профилактику межэтнической напряженности в регионе,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стабильного уровня положительной оценки межэтнических отношений на уровне не ниже 97% к концу периода реализации,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 ежегодного проведения не менее 1000 мероприятий,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ИФО отрасли "Информация и связь" к предыдущему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оцифрованных архивных документов,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хранящихся в государственных архивах, ед.хр.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всеобщей воинской обязанности (призывники)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(военнообязанные)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подведомственных государственных учреждений и организаций, охватываемых капитальными расходами,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помешений (кол.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служб пробации (единиц/человек)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(компьютеры)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служб пробации (планшет)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