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5396" w14:textId="4805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в Жамбылской области</w:t>
      </w:r>
    </w:p>
    <w:p>
      <w:pPr>
        <w:spacing w:after="0"/>
        <w:ind w:left="0"/>
        <w:jc w:val="both"/>
      </w:pPr>
      <w:r>
        <w:rPr>
          <w:rFonts w:ascii="Times New Roman"/>
          <w:b w:val="false"/>
          <w:i w:val="false"/>
          <w:color w:val="000000"/>
          <w:sz w:val="28"/>
        </w:rPr>
        <w:t>Постановление акимата Жамбылской области от 31 марта 2026 года № 66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и приказом Министра сельского хозяйства Республики Казахстан от 29 июля 2019 года </w:t>
      </w:r>
      <w:r>
        <w:rPr>
          <w:rFonts w:ascii="Times New Roman"/>
          <w:b w:val="false"/>
          <w:i w:val="false"/>
          <w:color w:val="000000"/>
          <w:sz w:val="28"/>
        </w:rPr>
        <w:t>№ 280</w:t>
      </w:r>
      <w:r>
        <w:rPr>
          <w:rFonts w:ascii="Times New Roman"/>
          <w:b w:val="false"/>
          <w:i w:val="false"/>
          <w:color w:val="000000"/>
          <w:sz w:val="28"/>
        </w:rPr>
        <w:t xml:space="preserve">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акимат Жамбылской области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реализации механизмов стабилизации цен на социально значимые продовольственные товары в Жамбылской области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постановлению.</w:t>
      </w:r>
    </w:p>
    <w:bookmarkStart w:name="z6" w:id="0"/>
    <w:p>
      <w:pPr>
        <w:spacing w:after="0"/>
        <w:ind w:left="0"/>
        <w:jc w:val="both"/>
      </w:pPr>
      <w:r>
        <w:rPr>
          <w:rFonts w:ascii="Times New Roman"/>
          <w:b w:val="false"/>
          <w:i w:val="false"/>
          <w:color w:val="000000"/>
          <w:sz w:val="28"/>
        </w:rPr>
        <w:t>
      2. Коммунальному государственному учреждению "Управление предпринимательства и индустриально-инновационного развития акимата Жамбылской области" в установленном законодательством порядке обеспечить:</w:t>
      </w:r>
    </w:p>
    <w:bookmarkEnd w:id="0"/>
    <w:bookmarkStart w:name="z7" w:id="1"/>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Жамбылской области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Жамбылской области.</w:t>
      </w:r>
    </w:p>
    <w:bookmarkEnd w:id="3"/>
    <w:bookmarkStart w:name="z10"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Жамбылской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"___" _______ 2026 года № ________</w:t>
            </w:r>
          </w:p>
        </w:tc>
      </w:tr>
    </w:tbl>
    <w:bookmarkStart w:name="z15"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Жамбылской области</w:t>
      </w:r>
    </w:p>
    <w:bookmarkEnd w:id="5"/>
    <w:bookmarkStart w:name="z16"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в Жамбылской области (далее – Правила) разработаны в соответствии с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агропромышленного комплекса и развитии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пунктом 3</w:t>
      </w:r>
      <w:r>
        <w:rPr>
          <w:rFonts w:ascii="Times New Roman"/>
          <w:b w:val="false"/>
          <w:i w:val="false"/>
          <w:color w:val="000000"/>
          <w:sz w:val="28"/>
        </w:rPr>
        <w:t xml:space="preserve"> статьи 117 Предпринимательского кодекса Республики Казахстан и Типовыми правилами реализации механизмов стабилизации цен на социально значимые продовольственные товары, утвержденными приказом Министра сельского хозяйства Республики Казахстан от 29 июля 2019 года </w:t>
      </w:r>
      <w:r>
        <w:rPr>
          <w:rFonts w:ascii="Times New Roman"/>
          <w:b w:val="false"/>
          <w:i w:val="false"/>
          <w:color w:val="000000"/>
          <w:sz w:val="28"/>
        </w:rPr>
        <w:t>№ 280</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19123)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w:t>
      </w:r>
    </w:p>
    <w:bookmarkStart w:name="z18"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9" w:id="8"/>
    <w:p>
      <w:pPr>
        <w:spacing w:after="0"/>
        <w:ind w:left="0"/>
        <w:jc w:val="both"/>
      </w:pPr>
      <w:r>
        <w:rPr>
          <w:rFonts w:ascii="Times New Roman"/>
          <w:b w:val="false"/>
          <w:i w:val="false"/>
          <w:color w:val="000000"/>
          <w:sz w:val="28"/>
        </w:rPr>
        <w:t>
      1)региональный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Жамбылской области;</w:t>
      </w:r>
    </w:p>
    <w:bookmarkEnd w:id="8"/>
    <w:bookmarkStart w:name="z20" w:id="9"/>
    <w:p>
      <w:pPr>
        <w:spacing w:after="0"/>
        <w:ind w:left="0"/>
        <w:jc w:val="both"/>
      </w:pPr>
      <w:r>
        <w:rPr>
          <w:rFonts w:ascii="Times New Roman"/>
          <w:b w:val="false"/>
          <w:i w:val="false"/>
          <w:color w:val="000000"/>
          <w:sz w:val="28"/>
        </w:rPr>
        <w:t>
      2)освежение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9"/>
    <w:bookmarkStart w:name="z21" w:id="10"/>
    <w:p>
      <w:pPr>
        <w:spacing w:after="0"/>
        <w:ind w:left="0"/>
        <w:jc w:val="both"/>
      </w:pPr>
      <w:r>
        <w:rPr>
          <w:rFonts w:ascii="Times New Roman"/>
          <w:b w:val="false"/>
          <w:i w:val="false"/>
          <w:color w:val="000000"/>
          <w:sz w:val="28"/>
        </w:rPr>
        <w:t>
      3)использование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0"/>
    <w:bookmarkStart w:name="z22" w:id="11"/>
    <w:p>
      <w:pPr>
        <w:spacing w:after="0"/>
        <w:ind w:left="0"/>
        <w:jc w:val="both"/>
      </w:pPr>
      <w:r>
        <w:rPr>
          <w:rFonts w:ascii="Times New Roman"/>
          <w:b w:val="false"/>
          <w:i w:val="false"/>
          <w:color w:val="000000"/>
          <w:sz w:val="28"/>
        </w:rPr>
        <w:t>
      4)формирование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1"/>
    <w:bookmarkStart w:name="z23" w:id="12"/>
    <w:p>
      <w:pPr>
        <w:spacing w:after="0"/>
        <w:ind w:left="0"/>
        <w:jc w:val="both"/>
      </w:pPr>
      <w:r>
        <w:rPr>
          <w:rFonts w:ascii="Times New Roman"/>
          <w:b w:val="false"/>
          <w:i w:val="false"/>
          <w:color w:val="000000"/>
          <w:sz w:val="28"/>
        </w:rPr>
        <w:t>
      5)удешевленная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bookmarkEnd w:id="12"/>
    <w:bookmarkStart w:name="z24" w:id="13"/>
    <w:p>
      <w:pPr>
        <w:spacing w:after="0"/>
        <w:ind w:left="0"/>
        <w:jc w:val="both"/>
      </w:pPr>
      <w:r>
        <w:rPr>
          <w:rFonts w:ascii="Times New Roman"/>
          <w:b w:val="false"/>
          <w:i w:val="false"/>
          <w:color w:val="000000"/>
          <w:sz w:val="28"/>
        </w:rPr>
        <w:t>
      6)сельскохозяйственный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3"/>
    <w:bookmarkStart w:name="z25" w:id="14"/>
    <w:p>
      <w:pPr>
        <w:spacing w:after="0"/>
        <w:ind w:left="0"/>
        <w:jc w:val="both"/>
      </w:pPr>
      <w:r>
        <w:rPr>
          <w:rFonts w:ascii="Times New Roman"/>
          <w:b w:val="false"/>
          <w:i w:val="false"/>
          <w:color w:val="000000"/>
          <w:sz w:val="28"/>
        </w:rPr>
        <w:t>
      7)"социальный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End w:id="14"/>
    <w:bookmarkStart w:name="z26" w:id="15"/>
    <w:p>
      <w:pPr>
        <w:spacing w:after="0"/>
        <w:ind w:left="0"/>
        <w:jc w:val="both"/>
      </w:pPr>
      <w:r>
        <w:rPr>
          <w:rFonts w:ascii="Times New Roman"/>
          <w:b w:val="false"/>
          <w:i w:val="false"/>
          <w:color w:val="000000"/>
          <w:sz w:val="28"/>
        </w:rPr>
        <w:t>
      8)мера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15"/>
    <w:bookmarkStart w:name="z27" w:id="16"/>
    <w:p>
      <w:pPr>
        <w:spacing w:after="0"/>
        <w:ind w:left="0"/>
        <w:jc w:val="both"/>
      </w:pPr>
      <w:r>
        <w:rPr>
          <w:rFonts w:ascii="Times New Roman"/>
          <w:b w:val="false"/>
          <w:i w:val="false"/>
          <w:color w:val="000000"/>
          <w:sz w:val="28"/>
        </w:rPr>
        <w:t>
      9)специализированная организация – организация, созданная по решению Правительства Республики Казахстан, акимата Жамбылской области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16"/>
    <w:bookmarkStart w:name="z28" w:id="17"/>
    <w:p>
      <w:pPr>
        <w:spacing w:after="0"/>
        <w:ind w:left="0"/>
        <w:jc w:val="both"/>
      </w:pPr>
      <w:r>
        <w:rPr>
          <w:rFonts w:ascii="Times New Roman"/>
          <w:b w:val="false"/>
          <w:i w:val="false"/>
          <w:color w:val="000000"/>
          <w:sz w:val="28"/>
        </w:rPr>
        <w:t>
      10)проактивная услуга – государственная услуга, оказываемая без заявления услугополучателя по инициативе услугодателя;</w:t>
      </w:r>
    </w:p>
    <w:bookmarkEnd w:id="17"/>
    <w:bookmarkStart w:name="z29" w:id="18"/>
    <w:p>
      <w:pPr>
        <w:spacing w:after="0"/>
        <w:ind w:left="0"/>
        <w:jc w:val="both"/>
      </w:pPr>
      <w:r>
        <w:rPr>
          <w:rFonts w:ascii="Times New Roman"/>
          <w:b w:val="false"/>
          <w:i w:val="false"/>
          <w:color w:val="000000"/>
          <w:sz w:val="28"/>
        </w:rPr>
        <w:t>
      11)закупочные интервенции – мероприятия по приобретению специализированной организацией социально значимых продовольственных товаров при снижении цен на территории Жамбылской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8"/>
    <w:bookmarkStart w:name="z30" w:id="19"/>
    <w:p>
      <w:pPr>
        <w:spacing w:after="0"/>
        <w:ind w:left="0"/>
        <w:jc w:val="both"/>
      </w:pPr>
      <w:r>
        <w:rPr>
          <w:rFonts w:ascii="Times New Roman"/>
          <w:b w:val="false"/>
          <w:i w:val="false"/>
          <w:color w:val="000000"/>
          <w:sz w:val="28"/>
        </w:rPr>
        <w:t>
      12)информационная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End w:id="19"/>
    <w:bookmarkStart w:name="z31" w:id="20"/>
    <w:p>
      <w:pPr>
        <w:spacing w:after="0"/>
        <w:ind w:left="0"/>
        <w:jc w:val="both"/>
      </w:pPr>
      <w:r>
        <w:rPr>
          <w:rFonts w:ascii="Times New Roman"/>
          <w:b w:val="false"/>
          <w:i w:val="false"/>
          <w:color w:val="000000"/>
          <w:sz w:val="28"/>
        </w:rPr>
        <w:t>
      13)товарные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20"/>
    <w:bookmarkStart w:name="z32" w:id="21"/>
    <w:p>
      <w:pPr>
        <w:spacing w:after="0"/>
        <w:ind w:left="0"/>
        <w:jc w:val="both"/>
      </w:pPr>
      <w:r>
        <w:rPr>
          <w:rFonts w:ascii="Times New Roman"/>
          <w:b w:val="false"/>
          <w:i w:val="false"/>
          <w:color w:val="000000"/>
          <w:sz w:val="28"/>
        </w:rPr>
        <w:t>
      14)фиксированная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21"/>
    <w:bookmarkStart w:name="z33" w:id="22"/>
    <w:p>
      <w:pPr>
        <w:spacing w:after="0"/>
        <w:ind w:left="0"/>
        <w:jc w:val="both"/>
      </w:pPr>
      <w:r>
        <w:rPr>
          <w:rFonts w:ascii="Times New Roman"/>
          <w:b w:val="false"/>
          <w:i w:val="false"/>
          <w:color w:val="000000"/>
          <w:sz w:val="28"/>
        </w:rPr>
        <w:t>
      15)форвард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22"/>
    <w:bookmarkStart w:name="z34" w:id="23"/>
    <w:p>
      <w:pPr>
        <w:spacing w:after="0"/>
        <w:ind w:left="0"/>
        <w:jc w:val="both"/>
      </w:pPr>
      <w:r>
        <w:rPr>
          <w:rFonts w:ascii="Times New Roman"/>
          <w:b w:val="false"/>
          <w:i w:val="false"/>
          <w:color w:val="000000"/>
          <w:sz w:val="28"/>
        </w:rPr>
        <w:t>
      16)цифровой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bookmarkEnd w:id="23"/>
    <w:bookmarkStart w:name="z35" w:id="24"/>
    <w:p>
      <w:pPr>
        <w:spacing w:after="0"/>
        <w:ind w:left="0"/>
        <w:jc w:val="both"/>
      </w:pPr>
      <w:r>
        <w:rPr>
          <w:rFonts w:ascii="Times New Roman"/>
          <w:b w:val="false"/>
          <w:i w:val="false"/>
          <w:color w:val="000000"/>
          <w:sz w:val="28"/>
        </w:rPr>
        <w:t>
      17)предельная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24"/>
    <w:bookmarkStart w:name="z36" w:id="25"/>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25"/>
    <w:bookmarkStart w:name="z37" w:id="26"/>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Жамбылской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6"/>
    <w:bookmarkStart w:name="z38" w:id="27"/>
    <w:p>
      <w:pPr>
        <w:spacing w:after="0"/>
        <w:ind w:left="0"/>
        <w:jc w:val="both"/>
      </w:pPr>
      <w:r>
        <w:rPr>
          <w:rFonts w:ascii="Times New Roman"/>
          <w:b w:val="false"/>
          <w:i w:val="false"/>
          <w:color w:val="000000"/>
          <w:sz w:val="28"/>
        </w:rPr>
        <w:t>
      5. Председателем Комиссии является заместитель акима Жамбылской области, членами Комиссии являются сотрудники управлений предпринимательства и индустриально-инновационного развития, сельского хозяйства акимата Жамбылской области,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7"/>
    <w:bookmarkStart w:name="z39" w:id="28"/>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8"/>
    <w:bookmarkStart w:name="z40" w:id="29"/>
    <w:p>
      <w:pPr>
        <w:spacing w:after="0"/>
        <w:ind w:left="0"/>
        <w:jc w:val="both"/>
      </w:pPr>
      <w:r>
        <w:rPr>
          <w:rFonts w:ascii="Times New Roman"/>
          <w:b w:val="false"/>
          <w:i w:val="false"/>
          <w:color w:val="000000"/>
          <w:sz w:val="28"/>
        </w:rPr>
        <w:t>
      Рабочим органом Комиссии является местный исполнительный орган, определяемый акиматом Жамбылской области (далее – Рабочий орган).</w:t>
      </w:r>
    </w:p>
    <w:bookmarkEnd w:id="29"/>
    <w:bookmarkStart w:name="z41" w:id="30"/>
    <w:p>
      <w:pPr>
        <w:spacing w:after="0"/>
        <w:ind w:left="0"/>
        <w:jc w:val="both"/>
      </w:pPr>
      <w:r>
        <w:rPr>
          <w:rFonts w:ascii="Times New Roman"/>
          <w:b w:val="false"/>
          <w:i w:val="false"/>
          <w:color w:val="000000"/>
          <w:sz w:val="28"/>
        </w:rPr>
        <w:t>
      7. К компетенции Комиссии относятся:</w:t>
      </w:r>
    </w:p>
    <w:bookmarkEnd w:id="30"/>
    <w:bookmarkStart w:name="z42" w:id="31"/>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территории Жамбылской области;</w:t>
      </w:r>
    </w:p>
    <w:bookmarkEnd w:id="31"/>
    <w:bookmarkStart w:name="z43" w:id="32"/>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32"/>
    <w:bookmarkStart w:name="z44" w:id="33"/>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33"/>
    <w:bookmarkStart w:name="z45" w:id="34"/>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34"/>
    <w:bookmarkStart w:name="z46" w:id="35"/>
    <w:p>
      <w:pPr>
        <w:spacing w:after="0"/>
        <w:ind w:left="0"/>
        <w:jc w:val="both"/>
      </w:pPr>
      <w:r>
        <w:rPr>
          <w:rFonts w:ascii="Times New Roman"/>
          <w:b w:val="false"/>
          <w:i w:val="false"/>
          <w:color w:val="000000"/>
          <w:sz w:val="28"/>
        </w:rPr>
        <w:t>
      8. Образование и организацию работы Комиссии обеспечивает акимат Жамбылской области.</w:t>
      </w:r>
    </w:p>
    <w:bookmarkEnd w:id="35"/>
    <w:bookmarkStart w:name="z47" w:id="36"/>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Рабочим органом осуществляется закуп услуг у специализированной организации, реализующей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6"/>
    <w:bookmarkStart w:name="z48" w:id="37"/>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7"/>
    <w:bookmarkStart w:name="z49" w:id="38"/>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8"/>
    <w:bookmarkStart w:name="z50" w:id="39"/>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9"/>
    <w:bookmarkStart w:name="z51" w:id="40"/>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40"/>
    <w:bookmarkStart w:name="z52" w:id="41"/>
    <w:p>
      <w:pPr>
        <w:spacing w:after="0"/>
        <w:ind w:left="0"/>
        <w:jc w:val="both"/>
      </w:pPr>
      <w:r>
        <w:rPr>
          <w:rFonts w:ascii="Times New Roman"/>
          <w:b w:val="false"/>
          <w:i w:val="false"/>
          <w:color w:val="000000"/>
          <w:sz w:val="28"/>
        </w:rPr>
        <w:t>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подпунктом 4-1) пункта 1 статьи 6 Закона.</w:t>
      </w:r>
    </w:p>
    <w:bookmarkEnd w:id="41"/>
    <w:bookmarkStart w:name="z53" w:id="42"/>
    <w:p>
      <w:pPr>
        <w:spacing w:after="0"/>
        <w:ind w:left="0"/>
        <w:jc w:val="both"/>
      </w:pPr>
      <w:r>
        <w:rPr>
          <w:rFonts w:ascii="Times New Roman"/>
          <w:b w:val="false"/>
          <w:i w:val="false"/>
          <w:color w:val="000000"/>
          <w:sz w:val="28"/>
        </w:rPr>
        <w:t>
      13. Специализированная организация представляет в акимат Жамбылской области информацию о ходе реализации механизмов стабилизации цен на социально значимые продовольственные товары по форме согласно приложению к настоящим Правилам посредством электронного документооборота, почтовой связи, либо нарочно через канцелярию акимата Жамбылской области.</w:t>
      </w:r>
    </w:p>
    <w:bookmarkEnd w:id="42"/>
    <w:bookmarkStart w:name="z54" w:id="43"/>
    <w:p>
      <w:pPr>
        <w:spacing w:after="0"/>
        <w:ind w:left="0"/>
        <w:jc w:val="both"/>
      </w:pPr>
      <w:r>
        <w:rPr>
          <w:rFonts w:ascii="Times New Roman"/>
          <w:b w:val="false"/>
          <w:i w:val="false"/>
          <w:color w:val="000000"/>
          <w:sz w:val="28"/>
        </w:rPr>
        <w:t>
      Акимат Жамбылской области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настоящим Правилам посредством электронного документооборота.</w:t>
      </w:r>
    </w:p>
    <w:bookmarkEnd w:id="43"/>
    <w:bookmarkStart w:name="z55" w:id="44"/>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44"/>
    <w:bookmarkStart w:name="z56" w:id="45"/>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акиматом Жамбылской области реализуются следующие механизмы стабилизации цен на социально значимые продовольственные товары:</w:t>
      </w:r>
    </w:p>
    <w:bookmarkEnd w:id="45"/>
    <w:bookmarkStart w:name="z57" w:id="46"/>
    <w:p>
      <w:pPr>
        <w:spacing w:after="0"/>
        <w:ind w:left="0"/>
        <w:jc w:val="both"/>
      </w:pPr>
      <w:r>
        <w:rPr>
          <w:rFonts w:ascii="Times New Roman"/>
          <w:b w:val="false"/>
          <w:i w:val="false"/>
          <w:color w:val="000000"/>
          <w:sz w:val="28"/>
        </w:rPr>
        <w:t>
      1) деятельность стабилизационных фондов;</w:t>
      </w:r>
    </w:p>
    <w:bookmarkEnd w:id="46"/>
    <w:bookmarkStart w:name="z58" w:id="47"/>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bookmarkEnd w:id="47"/>
    <w:bookmarkStart w:name="z59" w:id="48"/>
    <w:p>
      <w:pPr>
        <w:spacing w:after="0"/>
        <w:ind w:left="0"/>
        <w:jc w:val="both"/>
      </w:pPr>
      <w:r>
        <w:rPr>
          <w:rFonts w:ascii="Times New Roman"/>
          <w:b w:val="false"/>
          <w:i w:val="false"/>
          <w:color w:val="000000"/>
          <w:sz w:val="28"/>
        </w:rPr>
        <w:t>
      15. Средства, выделяемые акиматом Жамбылской области, в том числе ранее направленные на формирование регионального стабилизационного фонда продовольственных товаров, являются источником финансирования реализации механизмов стабилизации цен на социально значимые продовольственные товары.</w:t>
      </w:r>
    </w:p>
    <w:bookmarkEnd w:id="48"/>
    <w:bookmarkStart w:name="z60" w:id="49"/>
    <w:p>
      <w:pPr>
        <w:spacing w:after="0"/>
        <w:ind w:left="0"/>
        <w:jc w:val="both"/>
      </w:pPr>
      <w:r>
        <w:rPr>
          <w:rFonts w:ascii="Times New Roman"/>
          <w:b w:val="false"/>
          <w:i w:val="false"/>
          <w:color w:val="000000"/>
          <w:sz w:val="28"/>
        </w:rPr>
        <w:t>
      16.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49"/>
    <w:bookmarkStart w:name="z61" w:id="50"/>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50"/>
    <w:bookmarkStart w:name="z62" w:id="51"/>
    <w:p>
      <w:pPr>
        <w:spacing w:after="0"/>
        <w:ind w:left="0"/>
        <w:jc w:val="both"/>
      </w:pPr>
      <w:r>
        <w:rPr>
          <w:rFonts w:ascii="Times New Roman"/>
          <w:b w:val="false"/>
          <w:i w:val="false"/>
          <w:color w:val="000000"/>
          <w:sz w:val="28"/>
        </w:rPr>
        <w:t>
      17.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Жамбылской области на основе регионального спроса в соответствии с решением Комиссии.</w:t>
      </w:r>
    </w:p>
    <w:bookmarkEnd w:id="51"/>
    <w:bookmarkStart w:name="z63" w:id="52"/>
    <w:p>
      <w:pPr>
        <w:spacing w:after="0"/>
        <w:ind w:left="0"/>
        <w:jc w:val="both"/>
      </w:pPr>
      <w:r>
        <w:rPr>
          <w:rFonts w:ascii="Times New Roman"/>
          <w:b w:val="false"/>
          <w:i w:val="false"/>
          <w:color w:val="000000"/>
          <w:sz w:val="28"/>
        </w:rPr>
        <w:t>
      18. Специализированная организация осуществляет финансирование сельхозтоваропроизводителей в рамках форвардных договоров:</w:t>
      </w:r>
    </w:p>
    <w:bookmarkEnd w:id="52"/>
    <w:bookmarkStart w:name="z64" w:id="53"/>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53"/>
    <w:bookmarkStart w:name="z65" w:id="54"/>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bookmarkEnd w:id="54"/>
    <w:bookmarkStart w:name="z66" w:id="55"/>
    <w:p>
      <w:pPr>
        <w:spacing w:after="0"/>
        <w:ind w:left="0"/>
        <w:jc w:val="both"/>
      </w:pPr>
      <w:r>
        <w:rPr>
          <w:rFonts w:ascii="Times New Roman"/>
          <w:b w:val="false"/>
          <w:i w:val="false"/>
          <w:color w:val="000000"/>
          <w:sz w:val="28"/>
        </w:rPr>
        <w:t>
      19.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55"/>
    <w:bookmarkStart w:name="z67" w:id="56"/>
    <w:p>
      <w:pPr>
        <w:spacing w:after="0"/>
        <w:ind w:left="0"/>
        <w:jc w:val="both"/>
      </w:pPr>
      <w:r>
        <w:rPr>
          <w:rFonts w:ascii="Times New Roman"/>
          <w:b w:val="false"/>
          <w:i w:val="false"/>
          <w:color w:val="000000"/>
          <w:sz w:val="28"/>
        </w:rPr>
        <w:t>
      20.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акиматом Жамбылской области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bookmarkEnd w:id="56"/>
    <w:bookmarkStart w:name="z68" w:id="57"/>
    <w:p>
      <w:pPr>
        <w:spacing w:after="0"/>
        <w:ind w:left="0"/>
        <w:jc w:val="both"/>
      </w:pPr>
      <w:r>
        <w:rPr>
          <w:rFonts w:ascii="Times New Roman"/>
          <w:b w:val="false"/>
          <w:i w:val="false"/>
          <w:color w:val="000000"/>
          <w:sz w:val="28"/>
        </w:rPr>
        <w:t>
      21. Специализированная организация совместно с акиматом Жамбылской области осуществляет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Start w:name="z70" w:id="58"/>
    <w:p>
      <w:pPr>
        <w:spacing w:after="0"/>
        <w:ind w:left="0"/>
        <w:jc w:val="both"/>
      </w:pPr>
      <w:r>
        <w:rPr>
          <w:rFonts w:ascii="Times New Roman"/>
          <w:b w:val="false"/>
          <w:i w:val="false"/>
          <w:color w:val="000000"/>
          <w:sz w:val="28"/>
        </w:rPr>
        <w:t>
      23. Акимат Жамбылской области совместно со специализированной организацией проводит информационную работу по доведению информации до населения через средства массовой информации, социальные сети, официальные сайты местного исполнительного органа и специализированной организации:</w:t>
      </w:r>
    </w:p>
    <w:bookmarkEnd w:id="58"/>
    <w:bookmarkStart w:name="z71" w:id="59"/>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bookmarkEnd w:id="59"/>
    <w:bookmarkStart w:name="z72" w:id="60"/>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bookmarkEnd w:id="60"/>
    <w:bookmarkStart w:name="z73" w:id="61"/>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61"/>
    <w:bookmarkStart w:name="z74" w:id="62"/>
    <w:p>
      <w:pPr>
        <w:spacing w:after="0"/>
        <w:ind w:left="0"/>
        <w:jc w:val="both"/>
      </w:pPr>
      <w:r>
        <w:rPr>
          <w:rFonts w:ascii="Times New Roman"/>
          <w:b w:val="false"/>
          <w:i w:val="false"/>
          <w:color w:val="000000"/>
          <w:sz w:val="28"/>
        </w:rPr>
        <w:t>
      24.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Жамбылской области на основе регионального спроса в соответствии с решением Комиссии.</w:t>
      </w:r>
    </w:p>
    <w:bookmarkEnd w:id="62"/>
    <w:bookmarkStart w:name="z75" w:id="63"/>
    <w:p>
      <w:pPr>
        <w:spacing w:after="0"/>
        <w:ind w:left="0"/>
        <w:jc w:val="both"/>
      </w:pPr>
      <w:r>
        <w:rPr>
          <w:rFonts w:ascii="Times New Roman"/>
          <w:b w:val="false"/>
          <w:i w:val="false"/>
          <w:color w:val="000000"/>
          <w:sz w:val="28"/>
        </w:rPr>
        <w:t>
      25.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bookmarkEnd w:id="63"/>
    <w:bookmarkStart w:name="z76" w:id="64"/>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64"/>
    <w:bookmarkStart w:name="z77" w:id="65"/>
    <w:p>
      <w:pPr>
        <w:spacing w:after="0"/>
        <w:ind w:left="0"/>
        <w:jc w:val="both"/>
      </w:pPr>
      <w:r>
        <w:rPr>
          <w:rFonts w:ascii="Times New Roman"/>
          <w:b w:val="false"/>
          <w:i w:val="false"/>
          <w:color w:val="000000"/>
          <w:sz w:val="28"/>
        </w:rPr>
        <w:t>
      26.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65"/>
    <w:bookmarkStart w:name="z78" w:id="66"/>
    <w:p>
      <w:pPr>
        <w:spacing w:after="0"/>
        <w:ind w:left="0"/>
        <w:jc w:val="both"/>
      </w:pPr>
      <w:r>
        <w:rPr>
          <w:rFonts w:ascii="Times New Roman"/>
          <w:b w:val="false"/>
          <w:i w:val="false"/>
          <w:color w:val="000000"/>
          <w:sz w:val="28"/>
        </w:rPr>
        <w:t>
      27.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66"/>
    <w:bookmarkStart w:name="z79" w:id="67"/>
    <w:p>
      <w:pPr>
        <w:spacing w:after="0"/>
        <w:ind w:left="0"/>
        <w:jc w:val="both"/>
      </w:pPr>
      <w:r>
        <w:rPr>
          <w:rFonts w:ascii="Times New Roman"/>
          <w:b w:val="false"/>
          <w:i w:val="false"/>
          <w:color w:val="000000"/>
          <w:sz w:val="28"/>
        </w:rPr>
        <w:t>
      28.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67"/>
    <w:bookmarkStart w:name="z80" w:id="68"/>
    <w:p>
      <w:pPr>
        <w:spacing w:after="0"/>
        <w:ind w:left="0"/>
        <w:jc w:val="both"/>
      </w:pPr>
      <w:r>
        <w:rPr>
          <w:rFonts w:ascii="Times New Roman"/>
          <w:b w:val="false"/>
          <w:i w:val="false"/>
          <w:color w:val="000000"/>
          <w:sz w:val="28"/>
        </w:rPr>
        <w:t>
      29.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утверждаемого уполномоченным органом в области регулирования торговой деятельности.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Жамбылской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w:t>
      </w:r>
    </w:p>
    <w:bookmarkStart w:name="z82" w:id="69"/>
    <w:p>
      <w:pPr>
        <w:spacing w:after="0"/>
        <w:ind w:left="0"/>
        <w:jc w:val="both"/>
      </w:pPr>
      <w:r>
        <w:rPr>
          <w:rFonts w:ascii="Times New Roman"/>
          <w:b w:val="false"/>
          <w:i w:val="false"/>
          <w:color w:val="000000"/>
          <w:sz w:val="28"/>
        </w:rPr>
        <w:t>
      31. Комиссия вносит акиму Жамбылской области рекомендации об утверждении перечня закупаемых продовольственных товаров и предельной торговой надбавки по ним.</w:t>
      </w:r>
    </w:p>
    <w:bookmarkEnd w:id="69"/>
    <w:bookmarkStart w:name="z83" w:id="70"/>
    <w:p>
      <w:pPr>
        <w:spacing w:after="0"/>
        <w:ind w:left="0"/>
        <w:jc w:val="both"/>
      </w:pPr>
      <w:r>
        <w:rPr>
          <w:rFonts w:ascii="Times New Roman"/>
          <w:b w:val="false"/>
          <w:i w:val="false"/>
          <w:color w:val="000000"/>
          <w:sz w:val="28"/>
        </w:rPr>
        <w:t>
      32. Акимат Жамбылской области на основании рекомендации Комиссии утверждает перечень закупаемых продовольственных товаров и предельную торговую надбавку.</w:t>
      </w:r>
    </w:p>
    <w:bookmarkEnd w:id="70"/>
    <w:bookmarkStart w:name="z84" w:id="71"/>
    <w:p>
      <w:pPr>
        <w:spacing w:after="0"/>
        <w:ind w:left="0"/>
        <w:jc w:val="both"/>
      </w:pPr>
      <w:r>
        <w:rPr>
          <w:rFonts w:ascii="Times New Roman"/>
          <w:b w:val="false"/>
          <w:i w:val="false"/>
          <w:color w:val="000000"/>
          <w:sz w:val="28"/>
        </w:rPr>
        <w:t>
      33.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 а также у специализированной организации.</w:t>
      </w:r>
    </w:p>
    <w:bookmarkEnd w:id="71"/>
    <w:bookmarkStart w:name="z85" w:id="72"/>
    <w:p>
      <w:pPr>
        <w:spacing w:after="0"/>
        <w:ind w:left="0"/>
        <w:jc w:val="both"/>
      </w:pPr>
      <w:r>
        <w:rPr>
          <w:rFonts w:ascii="Times New Roman"/>
          <w:b w:val="false"/>
          <w:i w:val="false"/>
          <w:color w:val="000000"/>
          <w:sz w:val="28"/>
        </w:rPr>
        <w:t>
      34. Социально значимые продовольственные товары, приобретаемые в региональный стабилизационный фонд продовольственных товаров должны соответствовать требованиям технических регламентов.</w:t>
      </w:r>
    </w:p>
    <w:bookmarkEnd w:id="72"/>
    <w:bookmarkStart w:name="z86" w:id="73"/>
    <w:p>
      <w:pPr>
        <w:spacing w:after="0"/>
        <w:ind w:left="0"/>
        <w:jc w:val="both"/>
      </w:pPr>
      <w:r>
        <w:rPr>
          <w:rFonts w:ascii="Times New Roman"/>
          <w:b w:val="false"/>
          <w:i w:val="false"/>
          <w:color w:val="000000"/>
          <w:sz w:val="28"/>
        </w:rPr>
        <w:t>
      35. При приобретении социально значимых продовольственных товаров в региональный стабилизационный фонд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73"/>
    <w:bookmarkStart w:name="z87" w:id="74"/>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74"/>
    <w:bookmarkStart w:name="z88" w:id="75"/>
    <w:p>
      <w:pPr>
        <w:spacing w:after="0"/>
        <w:ind w:left="0"/>
        <w:jc w:val="both"/>
      </w:pPr>
      <w:r>
        <w:rPr>
          <w:rFonts w:ascii="Times New Roman"/>
          <w:b w:val="false"/>
          <w:i w:val="false"/>
          <w:color w:val="000000"/>
          <w:sz w:val="28"/>
        </w:rPr>
        <w:t>
      36.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75"/>
    <w:bookmarkStart w:name="z89" w:id="76"/>
    <w:p>
      <w:pPr>
        <w:spacing w:after="0"/>
        <w:ind w:left="0"/>
        <w:jc w:val="both"/>
      </w:pPr>
      <w:r>
        <w:rPr>
          <w:rFonts w:ascii="Times New Roman"/>
          <w:b w:val="false"/>
          <w:i w:val="false"/>
          <w:color w:val="000000"/>
          <w:sz w:val="28"/>
        </w:rPr>
        <w:t>
      37.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76"/>
    <w:bookmarkStart w:name="z90" w:id="77"/>
    <w:p>
      <w:pPr>
        <w:spacing w:after="0"/>
        <w:ind w:left="0"/>
        <w:jc w:val="both"/>
      </w:pPr>
      <w:r>
        <w:rPr>
          <w:rFonts w:ascii="Times New Roman"/>
          <w:b w:val="false"/>
          <w:i w:val="false"/>
          <w:color w:val="000000"/>
          <w:sz w:val="28"/>
        </w:rPr>
        <w:t>
      38.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77"/>
    <w:bookmarkStart w:name="z91" w:id="78"/>
    <w:p>
      <w:pPr>
        <w:spacing w:after="0"/>
        <w:ind w:left="0"/>
        <w:jc w:val="both"/>
      </w:pPr>
      <w:r>
        <w:rPr>
          <w:rFonts w:ascii="Times New Roman"/>
          <w:b w:val="false"/>
          <w:i w:val="false"/>
          <w:color w:val="000000"/>
          <w:sz w:val="28"/>
        </w:rPr>
        <w:t>
      39.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78"/>
    <w:bookmarkStart w:name="z92" w:id="79"/>
    <w:p>
      <w:pPr>
        <w:spacing w:after="0"/>
        <w:ind w:left="0"/>
        <w:jc w:val="both"/>
      </w:pPr>
      <w:r>
        <w:rPr>
          <w:rFonts w:ascii="Times New Roman"/>
          <w:b w:val="false"/>
          <w:i w:val="false"/>
          <w:color w:val="000000"/>
          <w:sz w:val="28"/>
        </w:rPr>
        <w:t>
      40.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bookmarkEnd w:id="79"/>
    <w:bookmarkStart w:name="z93" w:id="80"/>
    <w:p>
      <w:pPr>
        <w:spacing w:after="0"/>
        <w:ind w:left="0"/>
        <w:jc w:val="both"/>
      </w:pPr>
      <w:r>
        <w:rPr>
          <w:rFonts w:ascii="Times New Roman"/>
          <w:b w:val="false"/>
          <w:i w:val="false"/>
          <w:color w:val="000000"/>
          <w:sz w:val="28"/>
        </w:rPr>
        <w:t>
      41.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80"/>
    <w:bookmarkStart w:name="z94" w:id="81"/>
    <w:p>
      <w:pPr>
        <w:spacing w:after="0"/>
        <w:ind w:left="0"/>
        <w:jc w:val="both"/>
      </w:pPr>
      <w:r>
        <w:rPr>
          <w:rFonts w:ascii="Times New Roman"/>
          <w:b w:val="false"/>
          <w:i w:val="false"/>
          <w:color w:val="000000"/>
          <w:sz w:val="28"/>
        </w:rPr>
        <w:t>
      42.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81"/>
    <w:bookmarkStart w:name="z95" w:id="82"/>
    <w:p>
      <w:pPr>
        <w:spacing w:after="0"/>
        <w:ind w:left="0"/>
        <w:jc w:val="both"/>
      </w:pPr>
      <w:r>
        <w:rPr>
          <w:rFonts w:ascii="Times New Roman"/>
          <w:b w:val="false"/>
          <w:i w:val="false"/>
          <w:color w:val="000000"/>
          <w:sz w:val="28"/>
        </w:rPr>
        <w:t>
      43.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акимом Жамбылской области, и оговаривается в договоре о реализации, заключенном специализированной организацией с перерабатывающим предприятием.</w:t>
      </w:r>
    </w:p>
    <w:bookmarkEnd w:id="82"/>
    <w:bookmarkStart w:name="z96" w:id="83"/>
    <w:p>
      <w:pPr>
        <w:spacing w:after="0"/>
        <w:ind w:left="0"/>
        <w:jc w:val="both"/>
      </w:pPr>
      <w:r>
        <w:rPr>
          <w:rFonts w:ascii="Times New Roman"/>
          <w:b w:val="false"/>
          <w:i w:val="false"/>
          <w:color w:val="000000"/>
          <w:sz w:val="28"/>
        </w:rPr>
        <w:t>
      44. Акимат Жамбылской области совместно со специализированной организацией проводит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83"/>
    <w:bookmarkStart w:name="z97" w:id="84"/>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84"/>
    <w:bookmarkStart w:name="z98" w:id="85"/>
    <w:p>
      <w:pPr>
        <w:spacing w:after="0"/>
        <w:ind w:left="0"/>
        <w:jc w:val="both"/>
      </w:pPr>
      <w:r>
        <w:rPr>
          <w:rFonts w:ascii="Times New Roman"/>
          <w:b w:val="false"/>
          <w:i w:val="false"/>
          <w:color w:val="000000"/>
          <w:sz w:val="28"/>
        </w:rPr>
        <w:t>
      45. Акимат Жамбылской области в целях стабилизации цен на социально значимые продовольственные товары через специализированную организацию предоставляет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bookmarkEnd w:id="85"/>
    <w:bookmarkStart w:name="z99" w:id="86"/>
    <w:p>
      <w:pPr>
        <w:spacing w:after="0"/>
        <w:ind w:left="0"/>
        <w:jc w:val="both"/>
      </w:pPr>
      <w:r>
        <w:rPr>
          <w:rFonts w:ascii="Times New Roman"/>
          <w:b w:val="false"/>
          <w:i w:val="false"/>
          <w:color w:val="000000"/>
          <w:sz w:val="28"/>
        </w:rPr>
        <w:t>
      46.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86"/>
    <w:bookmarkStart w:name="z100" w:id="87"/>
    <w:p>
      <w:pPr>
        <w:spacing w:after="0"/>
        <w:ind w:left="0"/>
        <w:jc w:val="both"/>
      </w:pPr>
      <w:r>
        <w:rPr>
          <w:rFonts w:ascii="Times New Roman"/>
          <w:b w:val="false"/>
          <w:i w:val="false"/>
          <w:color w:val="000000"/>
          <w:sz w:val="28"/>
        </w:rPr>
        <w:t>
      47. Стабилизация цен обеспечивается путем:</w:t>
      </w:r>
    </w:p>
    <w:bookmarkEnd w:id="87"/>
    <w:bookmarkStart w:name="z101" w:id="88"/>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88"/>
    <w:bookmarkStart w:name="z102" w:id="89"/>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89"/>
    <w:bookmarkStart w:name="z103" w:id="90"/>
    <w:p>
      <w:pPr>
        <w:spacing w:after="0"/>
        <w:ind w:left="0"/>
        <w:jc w:val="both"/>
      </w:pPr>
      <w:r>
        <w:rPr>
          <w:rFonts w:ascii="Times New Roman"/>
          <w:b w:val="false"/>
          <w:i w:val="false"/>
          <w:color w:val="000000"/>
          <w:sz w:val="28"/>
        </w:rPr>
        <w:t>
      48.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90"/>
    <w:bookmarkStart w:name="z104" w:id="91"/>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91"/>
    <w:bookmarkStart w:name="z105" w:id="92"/>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92"/>
    <w:bookmarkStart w:name="z106" w:id="93"/>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93"/>
    <w:bookmarkStart w:name="z107" w:id="94"/>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94"/>
    <w:bookmarkStart w:name="z108" w:id="95"/>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95"/>
    <w:bookmarkStart w:name="z109" w:id="96"/>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96"/>
    <w:bookmarkStart w:name="z110" w:id="97"/>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97"/>
    <w:bookmarkStart w:name="z111" w:id="98"/>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98"/>
    <w:bookmarkStart w:name="z112" w:id="99"/>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99"/>
    <w:bookmarkStart w:name="z113" w:id="100"/>
    <w:p>
      <w:pPr>
        <w:spacing w:after="0"/>
        <w:ind w:left="0"/>
        <w:jc w:val="both"/>
      </w:pPr>
      <w:r>
        <w:rPr>
          <w:rFonts w:ascii="Times New Roman"/>
          <w:b w:val="false"/>
          <w:i w:val="false"/>
          <w:color w:val="000000"/>
          <w:sz w:val="28"/>
        </w:rPr>
        <w:t>
      1) специализированная организация направляют сводные отчеты в электронной форме в акимат Жамбылской области;</w:t>
      </w:r>
    </w:p>
    <w:bookmarkEnd w:id="100"/>
    <w:bookmarkStart w:name="z114" w:id="101"/>
    <w:p>
      <w:pPr>
        <w:spacing w:after="0"/>
        <w:ind w:left="0"/>
        <w:jc w:val="both"/>
      </w:pPr>
      <w:r>
        <w:rPr>
          <w:rFonts w:ascii="Times New Roman"/>
          <w:b w:val="false"/>
          <w:i w:val="false"/>
          <w:color w:val="000000"/>
          <w:sz w:val="28"/>
        </w:rPr>
        <w:t>
      2) акимат Жамбылской области представляет сводную информацию в Министерство торговли и интеграции Республики Казахстан и Министерство сельского хозяйства Республики Казахстан.</w:t>
      </w:r>
    </w:p>
    <w:bookmarkEnd w:id="101"/>
    <w:bookmarkStart w:name="z115" w:id="102"/>
    <w:p>
      <w:pPr>
        <w:spacing w:after="0"/>
        <w:ind w:left="0"/>
        <w:jc w:val="both"/>
      </w:pPr>
      <w:r>
        <w:rPr>
          <w:rFonts w:ascii="Times New Roman"/>
          <w:b w:val="false"/>
          <w:i w:val="false"/>
          <w:color w:val="000000"/>
          <w:sz w:val="28"/>
        </w:rPr>
        <w:t>
      49. Субъект предпринимательства для выдачи займа определяется Комиссией.</w:t>
      </w:r>
    </w:p>
    <w:bookmarkEnd w:id="102"/>
    <w:bookmarkStart w:name="z116" w:id="103"/>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103"/>
    <w:bookmarkStart w:name="z117" w:id="104"/>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104"/>
    <w:bookmarkStart w:name="z118" w:id="105"/>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05"/>
    <w:bookmarkStart w:name="z119" w:id="106"/>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06"/>
    <w:bookmarkStart w:name="z120" w:id="107"/>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07"/>
    <w:bookmarkStart w:name="z121" w:id="108"/>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08"/>
    <w:bookmarkStart w:name="z122" w:id="109"/>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09"/>
    <w:bookmarkStart w:name="z123" w:id="110"/>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51 настоящих Правил.</w:t>
      </w:r>
    </w:p>
    <w:bookmarkEnd w:id="110"/>
    <w:bookmarkStart w:name="z124" w:id="111"/>
    <w:p>
      <w:pPr>
        <w:spacing w:after="0"/>
        <w:ind w:left="0"/>
        <w:jc w:val="both"/>
      </w:pPr>
      <w:r>
        <w:rPr>
          <w:rFonts w:ascii="Times New Roman"/>
          <w:b w:val="false"/>
          <w:i w:val="false"/>
          <w:color w:val="000000"/>
          <w:sz w:val="28"/>
        </w:rPr>
        <w:t>
      50.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111"/>
    <w:bookmarkStart w:name="z125" w:id="112"/>
    <w:p>
      <w:pPr>
        <w:spacing w:after="0"/>
        <w:ind w:left="0"/>
        <w:jc w:val="both"/>
      </w:pPr>
      <w:r>
        <w:rPr>
          <w:rFonts w:ascii="Times New Roman"/>
          <w:b w:val="false"/>
          <w:i w:val="false"/>
          <w:color w:val="000000"/>
          <w:sz w:val="28"/>
        </w:rPr>
        <w:t>
      51.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112"/>
    <w:bookmarkStart w:name="z126" w:id="113"/>
    <w:p>
      <w:pPr>
        <w:spacing w:after="0"/>
        <w:ind w:left="0"/>
        <w:jc w:val="both"/>
      </w:pPr>
      <w:r>
        <w:rPr>
          <w:rFonts w:ascii="Times New Roman"/>
          <w:b w:val="false"/>
          <w:i w:val="false"/>
          <w:color w:val="000000"/>
          <w:sz w:val="28"/>
        </w:rPr>
        <w:t>
      52.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113"/>
    <w:bookmarkStart w:name="z127" w:id="114"/>
    <w:p>
      <w:pPr>
        <w:spacing w:after="0"/>
        <w:ind w:left="0"/>
        <w:jc w:val="both"/>
      </w:pPr>
      <w:r>
        <w:rPr>
          <w:rFonts w:ascii="Times New Roman"/>
          <w:b w:val="false"/>
          <w:i w:val="false"/>
          <w:color w:val="000000"/>
          <w:sz w:val="28"/>
        </w:rPr>
        <w:t>
      53.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14"/>
    <w:bookmarkStart w:name="z128" w:id="115"/>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15"/>
    <w:bookmarkStart w:name="z129" w:id="116"/>
    <w:p>
      <w:pPr>
        <w:spacing w:after="0"/>
        <w:ind w:left="0"/>
        <w:jc w:val="both"/>
      </w:pPr>
      <w:r>
        <w:rPr>
          <w:rFonts w:ascii="Times New Roman"/>
          <w:b w:val="false"/>
          <w:i w:val="false"/>
          <w:color w:val="000000"/>
          <w:sz w:val="28"/>
        </w:rPr>
        <w:t>
      54. Займ не предоставляется на рефинансирование просроченной задолженности.</w:t>
      </w:r>
    </w:p>
    <w:bookmarkEnd w:id="116"/>
    <w:bookmarkStart w:name="z130" w:id="117"/>
    <w:p>
      <w:pPr>
        <w:spacing w:after="0"/>
        <w:ind w:left="0"/>
        <w:jc w:val="both"/>
      </w:pPr>
      <w:r>
        <w:rPr>
          <w:rFonts w:ascii="Times New Roman"/>
          <w:b w:val="false"/>
          <w:i w:val="false"/>
          <w:color w:val="000000"/>
          <w:sz w:val="28"/>
        </w:rPr>
        <w:t>
      55. Займ предоставляется только в национальной валюте.</w:t>
      </w:r>
    </w:p>
    <w:bookmarkEnd w:id="1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реализации механизмов</w:t>
            </w:r>
            <w:r>
              <w:br/>
            </w:r>
            <w:r>
              <w:rPr>
                <w:rFonts w:ascii="Times New Roman"/>
                <w:b w:val="false"/>
                <w:i w:val="false"/>
                <w:color w:val="000000"/>
                <w:sz w:val="20"/>
              </w:rPr>
              <w:t>стабилизации цен на социально</w:t>
            </w:r>
            <w:r>
              <w:br/>
            </w:r>
            <w:r>
              <w:rPr>
                <w:rFonts w:ascii="Times New Roman"/>
                <w:b w:val="false"/>
                <w:i w:val="false"/>
                <w:color w:val="000000"/>
                <w:sz w:val="20"/>
              </w:rPr>
              <w:t>значимые продовольственные товары</w:t>
            </w:r>
            <w:r>
              <w:br/>
            </w:r>
            <w:r>
              <w:rPr>
                <w:rFonts w:ascii="Times New Roman"/>
                <w:b w:val="false"/>
                <w:i w:val="false"/>
                <w:color w:val="000000"/>
                <w:sz w:val="20"/>
              </w:rPr>
              <w:t>Форма</w:t>
            </w:r>
          </w:p>
        </w:tc>
      </w:tr>
    </w:tbl>
    <w:bookmarkStart w:name="z136" w:id="11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8"/>
    <w:bookmarkStart w:name="z137" w:id="119"/>
    <w:p>
      <w:pPr>
        <w:spacing w:after="0"/>
        <w:ind w:left="0"/>
        <w:jc w:val="both"/>
      </w:pPr>
      <w:r>
        <w:rPr>
          <w:rFonts w:ascii="Times New Roman"/>
          <w:b w:val="false"/>
          <w:i w:val="false"/>
          <w:color w:val="000000"/>
          <w:sz w:val="28"/>
        </w:rPr>
        <w:t>
      Представляется: в министерства сельского хозяйства и торговли и интеграции Республики Казахстан</w:t>
      </w:r>
    </w:p>
    <w:bookmarkEnd w:id="119"/>
    <w:bookmarkStart w:name="z138" w:id="1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20"/>
    <w:bookmarkStart w:name="z139" w:id="121"/>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механизмов стабилизации цен на социально значимые продовольственные товары</w:t>
      </w:r>
    </w:p>
    <w:bookmarkEnd w:id="121"/>
    <w:bookmarkStart w:name="z140" w:id="1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1-СЗПТ</w:t>
      </w:r>
    </w:p>
    <w:bookmarkEnd w:id="122"/>
    <w:bookmarkStart w:name="z141" w:id="123"/>
    <w:p>
      <w:pPr>
        <w:spacing w:after="0"/>
        <w:ind w:left="0"/>
        <w:jc w:val="both"/>
      </w:pPr>
      <w:r>
        <w:rPr>
          <w:rFonts w:ascii="Times New Roman"/>
          <w:b w:val="false"/>
          <w:i w:val="false"/>
          <w:color w:val="000000"/>
          <w:sz w:val="28"/>
        </w:rPr>
        <w:t>
      Периодичность: еженедельно</w:t>
      </w:r>
    </w:p>
    <w:bookmarkEnd w:id="123"/>
    <w:bookmarkStart w:name="z142" w:id="124"/>
    <w:p>
      <w:pPr>
        <w:spacing w:after="0"/>
        <w:ind w:left="0"/>
        <w:jc w:val="both"/>
      </w:pPr>
      <w:r>
        <w:rPr>
          <w:rFonts w:ascii="Times New Roman"/>
          <w:b w:val="false"/>
          <w:i w:val="false"/>
          <w:color w:val="000000"/>
          <w:sz w:val="28"/>
        </w:rPr>
        <w:t>
      Отчетный период: _______20___года</w:t>
      </w:r>
    </w:p>
    <w:bookmarkEnd w:id="124"/>
    <w:bookmarkStart w:name="z143" w:id="12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специализированная организация, реализующая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акимат Жамбылской области</w:t>
      </w:r>
    </w:p>
    <w:bookmarkEnd w:id="125"/>
    <w:bookmarkStart w:name="z144" w:id="12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26"/>
    <w:bookmarkStart w:name="z145" w:id="127"/>
    <w:p>
      <w:pPr>
        <w:spacing w:after="0"/>
        <w:ind w:left="0"/>
        <w:jc w:val="both"/>
      </w:pPr>
      <w:r>
        <w:rPr>
          <w:rFonts w:ascii="Times New Roman"/>
          <w:b w:val="false"/>
          <w:i w:val="false"/>
          <w:color w:val="000000"/>
          <w:sz w:val="28"/>
        </w:rPr>
        <w:t>
      специализированной организацией в акимат Жамбылской области, еженедельно по средам;</w:t>
      </w:r>
    </w:p>
    <w:bookmarkEnd w:id="127"/>
    <w:bookmarkStart w:name="z146" w:id="128"/>
    <w:p>
      <w:pPr>
        <w:spacing w:after="0"/>
        <w:ind w:left="0"/>
        <w:jc w:val="both"/>
      </w:pPr>
      <w:r>
        <w:rPr>
          <w:rFonts w:ascii="Times New Roman"/>
          <w:b w:val="false"/>
          <w:i w:val="false"/>
          <w:color w:val="000000"/>
          <w:sz w:val="28"/>
        </w:rPr>
        <w:t>
      акиматом Жамбылской области в министерства сельского хозяйства и торговли и интеграции Республики Казахстан, еженедельно по четвергам;</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p>
          <w:bookmarkEnd w:id="12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8" w:id="130"/>
    <w:p>
      <w:pPr>
        <w:spacing w:after="0"/>
        <w:ind w:left="0"/>
        <w:jc w:val="both"/>
      </w:pPr>
      <w:r>
        <w:rPr>
          <w:rFonts w:ascii="Times New Roman"/>
          <w:b w:val="false"/>
          <w:i w:val="false"/>
          <w:color w:val="000000"/>
          <w:sz w:val="28"/>
        </w:rPr>
        <w:t>
      Метод сбора: в электронном виде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сельско-</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хозяйс-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товаро-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вающие</w:t>
            </w:r>
          </w:p>
          <w:p>
            <w:pPr>
              <w:spacing w:after="20"/>
              <w:ind w:left="20"/>
              <w:jc w:val="both"/>
            </w:pPr>
            <w:r>
              <w:rPr>
                <w:rFonts w:ascii="Times New Roman"/>
                <w:b w:val="false"/>
                <w:i w:val="false"/>
                <w:color w:val="000000"/>
                <w:sz w:val="20"/>
              </w:rPr>
              <w:t>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оптовые</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(дистрибью-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w:t>
            </w:r>
          </w:p>
          <w:p>
            <w:pPr>
              <w:spacing w:after="20"/>
              <w:ind w:left="20"/>
              <w:jc w:val="both"/>
            </w:pPr>
            <w:r>
              <w:rPr>
                <w:rFonts w:ascii="Times New Roman"/>
                <w:b w:val="false"/>
                <w:i w:val="false"/>
                <w:color w:val="000000"/>
                <w:sz w:val="20"/>
              </w:rPr>
              <w:t>
</w:t>
            </w:r>
            <w:r>
              <w:rPr>
                <w:rFonts w:ascii="Times New Roman"/>
                <w:b w:val="false"/>
                <w:i w:val="false"/>
                <w:color w:val="000000"/>
                <w:sz w:val="20"/>
              </w:rPr>
              <w:t>рующие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продовольс-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твенных</w:t>
            </w:r>
          </w:p>
          <w:p>
            <w:pPr>
              <w:spacing w:after="20"/>
              <w:ind w:left="20"/>
              <w:jc w:val="both"/>
            </w:pPr>
            <w:r>
              <w:rPr>
                <w:rFonts w:ascii="Times New Roman"/>
                <w:b w:val="false"/>
                <w:i w:val="false"/>
                <w:color w:val="000000"/>
                <w:sz w:val="20"/>
              </w:rPr>
              <w:t>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3"/>
          <w:p>
            <w:pPr>
              <w:spacing w:after="20"/>
              <w:ind w:left="20"/>
              <w:jc w:val="both"/>
            </w:pPr>
            <w:r>
              <w:rPr>
                <w:rFonts w:ascii="Times New Roman"/>
                <w:b w:val="false"/>
                <w:i w:val="false"/>
                <w:color w:val="000000"/>
                <w:sz w:val="20"/>
              </w:rPr>
              <w:t>
сельско-</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хозяйственные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товаро-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вающие</w:t>
            </w:r>
          </w:p>
          <w:p>
            <w:pPr>
              <w:spacing w:after="20"/>
              <w:ind w:left="20"/>
              <w:jc w:val="both"/>
            </w:pPr>
            <w:r>
              <w:rPr>
                <w:rFonts w:ascii="Times New Roman"/>
                <w:b w:val="false"/>
                <w:i w:val="false"/>
                <w:color w:val="000000"/>
                <w:sz w:val="20"/>
              </w:rPr>
              <w:t>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4"/>
          <w:p>
            <w:pPr>
              <w:spacing w:after="20"/>
              <w:ind w:left="20"/>
              <w:jc w:val="both"/>
            </w:pPr>
            <w:r>
              <w:rPr>
                <w:rFonts w:ascii="Times New Roman"/>
                <w:b w:val="false"/>
                <w:i w:val="false"/>
                <w:color w:val="000000"/>
                <w:sz w:val="20"/>
              </w:rPr>
              <w:t>
оптовые</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(дистрибью-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w:t>
            </w:r>
          </w:p>
          <w:p>
            <w:pPr>
              <w:spacing w:after="20"/>
              <w:ind w:left="20"/>
              <w:jc w:val="both"/>
            </w:pPr>
            <w:r>
              <w:rPr>
                <w:rFonts w:ascii="Times New Roman"/>
                <w:b w:val="false"/>
                <w:i w:val="false"/>
                <w:color w:val="000000"/>
                <w:sz w:val="20"/>
              </w:rPr>
              <w:t>
</w:t>
            </w:r>
            <w:r>
              <w:rPr>
                <w:rFonts w:ascii="Times New Roman"/>
                <w:b w:val="false"/>
                <w:i w:val="false"/>
                <w:color w:val="000000"/>
                <w:sz w:val="20"/>
              </w:rPr>
              <w:t>рующие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продовольс-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твенных</w:t>
            </w:r>
          </w:p>
          <w:p>
            <w:pPr>
              <w:spacing w:after="20"/>
              <w:ind w:left="20"/>
              <w:jc w:val="both"/>
            </w:pPr>
            <w:r>
              <w:rPr>
                <w:rFonts w:ascii="Times New Roman"/>
                <w:b w:val="false"/>
                <w:i w:val="false"/>
                <w:color w:val="000000"/>
                <w:sz w:val="20"/>
              </w:rPr>
              <w:t>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5"/>
          <w:p>
            <w:pPr>
              <w:spacing w:after="20"/>
              <w:ind w:left="20"/>
              <w:jc w:val="both"/>
            </w:pPr>
            <w:r>
              <w:rPr>
                <w:rFonts w:ascii="Times New Roman"/>
                <w:b w:val="false"/>
                <w:i w:val="false"/>
                <w:color w:val="000000"/>
                <w:sz w:val="20"/>
              </w:rPr>
              <w:t>
сельско-</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хозяйс-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товаро-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вающие</w:t>
            </w:r>
          </w:p>
          <w:p>
            <w:pPr>
              <w:spacing w:after="20"/>
              <w:ind w:left="20"/>
              <w:jc w:val="both"/>
            </w:pPr>
            <w:r>
              <w:rPr>
                <w:rFonts w:ascii="Times New Roman"/>
                <w:b w:val="false"/>
                <w:i w:val="false"/>
                <w:color w:val="000000"/>
                <w:sz w:val="20"/>
              </w:rPr>
              <w:t>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6"/>
          <w:p>
            <w:pPr>
              <w:spacing w:after="20"/>
              <w:ind w:left="20"/>
              <w:jc w:val="both"/>
            </w:pPr>
            <w:r>
              <w:rPr>
                <w:rFonts w:ascii="Times New Roman"/>
                <w:b w:val="false"/>
                <w:i w:val="false"/>
                <w:color w:val="000000"/>
                <w:sz w:val="20"/>
              </w:rPr>
              <w:t>
субъекты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твляющие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продовольс-</w:t>
            </w:r>
          </w:p>
          <w:p>
            <w:pPr>
              <w:spacing w:after="20"/>
              <w:ind w:left="20"/>
              <w:jc w:val="both"/>
            </w:pPr>
            <w:r>
              <w:rPr>
                <w:rFonts w:ascii="Times New Roman"/>
                <w:b w:val="false"/>
                <w:i w:val="false"/>
                <w:color w:val="000000"/>
                <w:sz w:val="20"/>
              </w:rPr>
              <w:t>
</w:t>
            </w:r>
            <w:r>
              <w:rPr>
                <w:rFonts w:ascii="Times New Roman"/>
                <w:b w:val="false"/>
                <w:i w:val="false"/>
                <w:color w:val="000000"/>
                <w:sz w:val="20"/>
              </w:rPr>
              <w:t>твенных</w:t>
            </w:r>
          </w:p>
          <w:p>
            <w:pPr>
              <w:spacing w:after="20"/>
              <w:ind w:left="20"/>
              <w:jc w:val="both"/>
            </w:pPr>
            <w:r>
              <w:rPr>
                <w:rFonts w:ascii="Times New Roman"/>
                <w:b w:val="false"/>
                <w:i w:val="false"/>
                <w:color w:val="000000"/>
                <w:sz w:val="20"/>
              </w:rPr>
              <w:t>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7"/>
          <w:p>
            <w:pPr>
              <w:spacing w:after="20"/>
              <w:ind w:left="20"/>
              <w:jc w:val="both"/>
            </w:pPr>
            <w:r>
              <w:rPr>
                <w:rFonts w:ascii="Times New Roman"/>
                <w:b w:val="false"/>
                <w:i w:val="false"/>
                <w:color w:val="000000"/>
                <w:sz w:val="20"/>
              </w:rPr>
              <w:t>
т-</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8"/>
          <w:p>
            <w:pPr>
              <w:spacing w:after="20"/>
              <w:ind w:left="20"/>
              <w:jc w:val="both"/>
            </w:pPr>
            <w:r>
              <w:rPr>
                <w:rFonts w:ascii="Times New Roman"/>
                <w:b w:val="false"/>
                <w:i w:val="false"/>
                <w:color w:val="000000"/>
                <w:sz w:val="20"/>
              </w:rPr>
              <w:t>
т-</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9"/>
          <w:p>
            <w:pPr>
              <w:spacing w:after="20"/>
              <w:ind w:left="20"/>
              <w:jc w:val="both"/>
            </w:pPr>
            <w:r>
              <w:rPr>
                <w:rFonts w:ascii="Times New Roman"/>
                <w:b w:val="false"/>
                <w:i w:val="false"/>
                <w:color w:val="000000"/>
                <w:sz w:val="20"/>
              </w:rPr>
              <w:t>
т-</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0"/>
          <w:p>
            <w:pPr>
              <w:spacing w:after="20"/>
              <w:ind w:left="20"/>
              <w:jc w:val="both"/>
            </w:pPr>
            <w:r>
              <w:rPr>
                <w:rFonts w:ascii="Times New Roman"/>
                <w:b w:val="false"/>
                <w:i w:val="false"/>
                <w:color w:val="000000"/>
                <w:sz w:val="20"/>
              </w:rPr>
              <w:t>
т-</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1"/>
          <w:p>
            <w:pPr>
              <w:spacing w:after="20"/>
              <w:ind w:left="20"/>
              <w:jc w:val="both"/>
            </w:pPr>
            <w:r>
              <w:rPr>
                <w:rFonts w:ascii="Times New Roman"/>
                <w:b w:val="false"/>
                <w:i w:val="false"/>
                <w:color w:val="000000"/>
                <w:sz w:val="20"/>
              </w:rPr>
              <w:t>
т-</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2"/>
          <w:p>
            <w:pPr>
              <w:spacing w:after="20"/>
              <w:ind w:left="20"/>
              <w:jc w:val="both"/>
            </w:pPr>
            <w:r>
              <w:rPr>
                <w:rFonts w:ascii="Times New Roman"/>
                <w:b w:val="false"/>
                <w:i w:val="false"/>
                <w:color w:val="000000"/>
                <w:sz w:val="20"/>
              </w:rPr>
              <w:t>
т-</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песок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43"/>
    <w:p>
      <w:pPr>
        <w:spacing w:after="0"/>
        <w:ind w:left="0"/>
        <w:jc w:val="both"/>
      </w:pPr>
      <w:r>
        <w:rPr>
          <w:rFonts w:ascii="Times New Roman"/>
          <w:b w:val="false"/>
          <w:i w:val="false"/>
          <w:color w:val="000000"/>
          <w:sz w:val="28"/>
        </w:rPr>
        <w:t>
      Продолжение таблицы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стабилизационном фонде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44"/>
    <w:p>
      <w:pPr>
        <w:spacing w:after="0"/>
        <w:ind w:left="0"/>
        <w:jc w:val="both"/>
      </w:pPr>
      <w:r>
        <w:rPr>
          <w:rFonts w:ascii="Times New Roman"/>
          <w:b w:val="false"/>
          <w:i w:val="false"/>
          <w:color w:val="000000"/>
          <w:sz w:val="28"/>
        </w:rPr>
        <w:t>
      Наименование: ____________________________________</w:t>
      </w:r>
    </w:p>
    <w:bookmarkEnd w:id="144"/>
    <w:bookmarkStart w:name="z231" w:id="145"/>
    <w:p>
      <w:pPr>
        <w:spacing w:after="0"/>
        <w:ind w:left="0"/>
        <w:jc w:val="both"/>
      </w:pPr>
      <w:r>
        <w:rPr>
          <w:rFonts w:ascii="Times New Roman"/>
          <w:b w:val="false"/>
          <w:i w:val="false"/>
          <w:color w:val="000000"/>
          <w:sz w:val="28"/>
        </w:rPr>
        <w:t>
      Адрес ____________________________________________</w:t>
      </w:r>
    </w:p>
    <w:bookmarkEnd w:id="145"/>
    <w:bookmarkStart w:name="z232" w:id="146"/>
    <w:p>
      <w:pPr>
        <w:spacing w:after="0"/>
        <w:ind w:left="0"/>
        <w:jc w:val="both"/>
      </w:pPr>
      <w:r>
        <w:rPr>
          <w:rFonts w:ascii="Times New Roman"/>
          <w:b w:val="false"/>
          <w:i w:val="false"/>
          <w:color w:val="000000"/>
          <w:sz w:val="28"/>
        </w:rPr>
        <w:t>
      Телефон __________________________________________</w:t>
      </w:r>
    </w:p>
    <w:bookmarkEnd w:id="146"/>
    <w:bookmarkStart w:name="z233" w:id="147"/>
    <w:p>
      <w:pPr>
        <w:spacing w:after="0"/>
        <w:ind w:left="0"/>
        <w:jc w:val="both"/>
      </w:pPr>
      <w:r>
        <w:rPr>
          <w:rFonts w:ascii="Times New Roman"/>
          <w:b w:val="false"/>
          <w:i w:val="false"/>
          <w:color w:val="000000"/>
          <w:sz w:val="28"/>
        </w:rPr>
        <w:t>
      Адрес электронной почты____________________________</w:t>
      </w:r>
    </w:p>
    <w:bookmarkEnd w:id="147"/>
    <w:bookmarkStart w:name="z234" w:id="148"/>
    <w:p>
      <w:pPr>
        <w:spacing w:after="0"/>
        <w:ind w:left="0"/>
        <w:jc w:val="both"/>
      </w:pPr>
      <w:r>
        <w:rPr>
          <w:rFonts w:ascii="Times New Roman"/>
          <w:b w:val="false"/>
          <w:i w:val="false"/>
          <w:color w:val="000000"/>
          <w:sz w:val="28"/>
        </w:rPr>
        <w:t>
      Исполнитель ______________________________________</w:t>
      </w:r>
    </w:p>
    <w:bookmarkEnd w:id="148"/>
    <w:bookmarkStart w:name="z235" w:id="149"/>
    <w:p>
      <w:pPr>
        <w:spacing w:after="0"/>
        <w:ind w:left="0"/>
        <w:jc w:val="both"/>
      </w:pPr>
      <w:r>
        <w:rPr>
          <w:rFonts w:ascii="Times New Roman"/>
          <w:b w:val="false"/>
          <w:i w:val="false"/>
          <w:color w:val="000000"/>
          <w:sz w:val="28"/>
        </w:rPr>
        <w:t>
      Руководитель или лицо, исполняющее его обязанности:</w:t>
      </w:r>
    </w:p>
    <w:bookmarkEnd w:id="149"/>
    <w:bookmarkStart w:name="z236" w:id="150"/>
    <w:p>
      <w:pPr>
        <w:spacing w:after="0"/>
        <w:ind w:left="0"/>
        <w:jc w:val="both"/>
      </w:pPr>
      <w:r>
        <w:rPr>
          <w:rFonts w:ascii="Times New Roman"/>
          <w:b w:val="false"/>
          <w:i w:val="false"/>
          <w:color w:val="000000"/>
          <w:sz w:val="28"/>
        </w:rPr>
        <w:t>
      ______________________________________ ____________________________</w:t>
      </w:r>
    </w:p>
    <w:bookmarkEnd w:id="150"/>
    <w:bookmarkStart w:name="z237" w:id="151"/>
    <w:p>
      <w:pPr>
        <w:spacing w:after="0"/>
        <w:ind w:left="0"/>
        <w:jc w:val="both"/>
      </w:pPr>
      <w:r>
        <w:rPr>
          <w:rFonts w:ascii="Times New Roman"/>
          <w:b w:val="false"/>
          <w:i w:val="false"/>
          <w:color w:val="000000"/>
          <w:sz w:val="28"/>
        </w:rPr>
        <w:t>
      фамилия, имя и отчество (при его наличии) (электронная цифровая подпись)</w:t>
      </w:r>
    </w:p>
    <w:bookmarkEnd w:id="151"/>
    <w:bookmarkStart w:name="z238" w:id="152"/>
    <w:p>
      <w:pPr>
        <w:spacing w:after="0"/>
        <w:ind w:left="0"/>
        <w:jc w:val="both"/>
      </w:pPr>
      <w:r>
        <w:rPr>
          <w:rFonts w:ascii="Times New Roman"/>
          <w:b w:val="false"/>
          <w:i w:val="false"/>
          <w:color w:val="000000"/>
          <w:sz w:val="28"/>
        </w:rPr>
        <w:t>
      Дата: "____" _________ 20___ года</w:t>
      </w:r>
    </w:p>
    <w:bookmarkEnd w:id="152"/>
    <w:bookmarkStart w:name="z239" w:id="15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приведено в приложении к настоящей форме.</w:t>
      </w:r>
    </w:p>
    <w:bookmarkEnd w:id="15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44" w:id="154"/>
    <w:p>
      <w:pPr>
        <w:spacing w:after="0"/>
        <w:ind w:left="0"/>
        <w:jc w:val="left"/>
      </w:pPr>
      <w:r>
        <w:rPr>
          <w:rFonts w:ascii="Times New Roman"/>
          <w:b/>
          <w:i w:val="false"/>
          <w:color w:val="000000"/>
        </w:rPr>
        <w:t xml:space="preserve"> "Информация о ходе реализации механизмов стабилизации цен на социально значимые продовольственные товары"</w:t>
      </w:r>
    </w:p>
    <w:bookmarkEnd w:id="154"/>
    <w:bookmarkStart w:name="z245" w:id="15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w:t>
      </w:r>
    </w:p>
    <w:bookmarkEnd w:id="155"/>
    <w:bookmarkStart w:name="z246" w:id="156"/>
    <w:p>
      <w:pPr>
        <w:spacing w:after="0"/>
        <w:ind w:left="0"/>
        <w:jc w:val="left"/>
      </w:pPr>
      <w:r>
        <w:rPr>
          <w:rFonts w:ascii="Times New Roman"/>
          <w:b/>
          <w:i w:val="false"/>
          <w:color w:val="000000"/>
        </w:rPr>
        <w:t xml:space="preserve"> Глава 1. Общие положения</w:t>
      </w:r>
    </w:p>
    <w:bookmarkEnd w:id="156"/>
    <w:bookmarkStart w:name="z247" w:id="1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(далее – Форма).</w:t>
      </w:r>
    </w:p>
    <w:bookmarkEnd w:id="157"/>
    <w:bookmarkStart w:name="z248" w:id="158"/>
    <w:p>
      <w:pPr>
        <w:spacing w:after="0"/>
        <w:ind w:left="0"/>
        <w:jc w:val="both"/>
      </w:pPr>
      <w:r>
        <w:rPr>
          <w:rFonts w:ascii="Times New Roman"/>
          <w:b w:val="false"/>
          <w:i w:val="false"/>
          <w:color w:val="000000"/>
          <w:sz w:val="28"/>
        </w:rPr>
        <w:t>
      2. Форма заполняется специализированной организацией, реализующей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акиматом Жамбылской области.</w:t>
      </w:r>
    </w:p>
    <w:bookmarkEnd w:id="158"/>
    <w:bookmarkStart w:name="z249" w:id="159"/>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59"/>
    <w:bookmarkStart w:name="z250" w:id="160"/>
    <w:p>
      <w:pPr>
        <w:spacing w:after="0"/>
        <w:ind w:left="0"/>
        <w:jc w:val="both"/>
      </w:pPr>
      <w:r>
        <w:rPr>
          <w:rFonts w:ascii="Times New Roman"/>
          <w:b w:val="false"/>
          <w:i w:val="false"/>
          <w:color w:val="000000"/>
          <w:sz w:val="28"/>
        </w:rPr>
        <w:t>
      4. Форма предоставляется:</w:t>
      </w:r>
    </w:p>
    <w:bookmarkEnd w:id="160"/>
    <w:bookmarkStart w:name="z251" w:id="161"/>
    <w:p>
      <w:pPr>
        <w:spacing w:after="0"/>
        <w:ind w:left="0"/>
        <w:jc w:val="both"/>
      </w:pPr>
      <w:r>
        <w:rPr>
          <w:rFonts w:ascii="Times New Roman"/>
          <w:b w:val="false"/>
          <w:i w:val="false"/>
          <w:color w:val="000000"/>
          <w:sz w:val="28"/>
        </w:rPr>
        <w:t>
      специализированной организацией в акимат Жамбылской области, еженедельно по средам;</w:t>
      </w:r>
    </w:p>
    <w:bookmarkEnd w:id="161"/>
    <w:bookmarkStart w:name="z252" w:id="162"/>
    <w:p>
      <w:pPr>
        <w:spacing w:after="0"/>
        <w:ind w:left="0"/>
        <w:jc w:val="both"/>
      </w:pPr>
      <w:r>
        <w:rPr>
          <w:rFonts w:ascii="Times New Roman"/>
          <w:b w:val="false"/>
          <w:i w:val="false"/>
          <w:color w:val="000000"/>
          <w:sz w:val="28"/>
        </w:rPr>
        <w:t>
      акиматом Жамбылской области в министерства сельского хозяйства и торговли и интеграции Республики Казахстан, еженедельно по четвергам.</w:t>
      </w:r>
    </w:p>
    <w:bookmarkEnd w:id="162"/>
    <w:bookmarkStart w:name="z253" w:id="163"/>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63"/>
    <w:bookmarkStart w:name="z254" w:id="164"/>
    <w:p>
      <w:pPr>
        <w:spacing w:after="0"/>
        <w:ind w:left="0"/>
        <w:jc w:val="left"/>
      </w:pPr>
      <w:r>
        <w:rPr>
          <w:rFonts w:ascii="Times New Roman"/>
          <w:b/>
          <w:i w:val="false"/>
          <w:color w:val="000000"/>
        </w:rPr>
        <w:t xml:space="preserve"> Глава 2. Пояснение по заполнению Формы</w:t>
      </w:r>
    </w:p>
    <w:bookmarkEnd w:id="164"/>
    <w:bookmarkStart w:name="z255" w:id="165"/>
    <w:p>
      <w:pPr>
        <w:spacing w:after="0"/>
        <w:ind w:left="0"/>
        <w:jc w:val="both"/>
      </w:pPr>
      <w:r>
        <w:rPr>
          <w:rFonts w:ascii="Times New Roman"/>
          <w:b w:val="false"/>
          <w:i w:val="false"/>
          <w:color w:val="000000"/>
          <w:sz w:val="28"/>
        </w:rPr>
        <w:t>
      6. В графе 1 Формы указывается порядковый номер.</w:t>
      </w:r>
    </w:p>
    <w:bookmarkEnd w:id="165"/>
    <w:bookmarkStart w:name="z256" w:id="166"/>
    <w:p>
      <w:pPr>
        <w:spacing w:after="0"/>
        <w:ind w:left="0"/>
        <w:jc w:val="both"/>
      </w:pPr>
      <w:r>
        <w:rPr>
          <w:rFonts w:ascii="Times New Roman"/>
          <w:b w:val="false"/>
          <w:i w:val="false"/>
          <w:color w:val="000000"/>
          <w:sz w:val="28"/>
        </w:rPr>
        <w:t>
      7. В графе 2 Формы указывается наименование товара.</w:t>
      </w:r>
    </w:p>
    <w:bookmarkEnd w:id="166"/>
    <w:bookmarkStart w:name="z257" w:id="167"/>
    <w:p>
      <w:pPr>
        <w:spacing w:after="0"/>
        <w:ind w:left="0"/>
        <w:jc w:val="both"/>
      </w:pPr>
      <w:r>
        <w:rPr>
          <w:rFonts w:ascii="Times New Roman"/>
          <w:b w:val="false"/>
          <w:i w:val="false"/>
          <w:color w:val="000000"/>
          <w:sz w:val="28"/>
        </w:rPr>
        <w:t>
      8. В графе 3 Формы указываются объем и сумма товаров, закупленных напрямую у сельскохозяйственных товаропроизводителей и перерабатывающих предприятий, в тоннах и тысячах тенге.</w:t>
      </w:r>
    </w:p>
    <w:bookmarkEnd w:id="167"/>
    <w:bookmarkStart w:name="z258" w:id="168"/>
    <w:p>
      <w:pPr>
        <w:spacing w:after="0"/>
        <w:ind w:left="0"/>
        <w:jc w:val="both"/>
      </w:pPr>
      <w:r>
        <w:rPr>
          <w:rFonts w:ascii="Times New Roman"/>
          <w:b w:val="false"/>
          <w:i w:val="false"/>
          <w:color w:val="000000"/>
          <w:sz w:val="28"/>
        </w:rPr>
        <w:t>
      9. В графе 4 Формы указываются объем и сумма товаров, закупленных напрямую у оптовых поставщиков (дистрибьютеров), специализирующихся на реализации продовольственных товаров, в тоннах и тысячах тенге.</w:t>
      </w:r>
    </w:p>
    <w:bookmarkEnd w:id="168"/>
    <w:bookmarkStart w:name="z259" w:id="169"/>
    <w:p>
      <w:pPr>
        <w:spacing w:after="0"/>
        <w:ind w:left="0"/>
        <w:jc w:val="both"/>
      </w:pPr>
      <w:r>
        <w:rPr>
          <w:rFonts w:ascii="Times New Roman"/>
          <w:b w:val="false"/>
          <w:i w:val="false"/>
          <w:color w:val="000000"/>
          <w:sz w:val="28"/>
        </w:rPr>
        <w:t>
      10. В графе 5 Формы указываются объем и сумма товаров, закупленных у сельскохозяйственных товаропроизводителей и перерабатывающих предприятий в рамках форвардных договоров и офтейк-контрактов, в тоннах и тысячах тенге.</w:t>
      </w:r>
    </w:p>
    <w:bookmarkEnd w:id="169"/>
    <w:bookmarkStart w:name="z260" w:id="170"/>
    <w:p>
      <w:pPr>
        <w:spacing w:after="0"/>
        <w:ind w:left="0"/>
        <w:jc w:val="both"/>
      </w:pPr>
      <w:r>
        <w:rPr>
          <w:rFonts w:ascii="Times New Roman"/>
          <w:b w:val="false"/>
          <w:i w:val="false"/>
          <w:color w:val="000000"/>
          <w:sz w:val="28"/>
        </w:rPr>
        <w:t>
      11. В графе 6 Формы указываются объем и сумма товаров, закупленных у оптовых поставщиков (дистрибьютеров), специализирующихся на реализации продовольственных товаров, в рамках форвардных договоров и офтейк-контрактов, в тоннах и тысячах тенге.</w:t>
      </w:r>
    </w:p>
    <w:bookmarkEnd w:id="170"/>
    <w:bookmarkStart w:name="z261" w:id="171"/>
    <w:p>
      <w:pPr>
        <w:spacing w:after="0"/>
        <w:ind w:left="0"/>
        <w:jc w:val="both"/>
      </w:pPr>
      <w:r>
        <w:rPr>
          <w:rFonts w:ascii="Times New Roman"/>
          <w:b w:val="false"/>
          <w:i w:val="false"/>
          <w:color w:val="000000"/>
          <w:sz w:val="28"/>
        </w:rPr>
        <w:t>
      12. В графе 7 Формы указываются объем и сумма закупленных товаров по займам, предоставленным сельскохозяйственным товаропроизводителям и перерабатывающим предприятиям, в тоннах и тысячах тенге.</w:t>
      </w:r>
    </w:p>
    <w:bookmarkEnd w:id="171"/>
    <w:bookmarkStart w:name="z262" w:id="172"/>
    <w:p>
      <w:pPr>
        <w:spacing w:after="0"/>
        <w:ind w:left="0"/>
        <w:jc w:val="both"/>
      </w:pPr>
      <w:r>
        <w:rPr>
          <w:rFonts w:ascii="Times New Roman"/>
          <w:b w:val="false"/>
          <w:i w:val="false"/>
          <w:color w:val="000000"/>
          <w:sz w:val="28"/>
        </w:rPr>
        <w:t>
      13. В графе 8 Формы указываются объем и сумма закупленных товаров по займам, предоставленным субъектам предпринимательства, осуществляющим реализацию продовольственных товаров, в тоннах и тысячах тенге.</w:t>
      </w:r>
    </w:p>
    <w:bookmarkEnd w:id="172"/>
    <w:bookmarkStart w:name="z263" w:id="173"/>
    <w:p>
      <w:pPr>
        <w:spacing w:after="0"/>
        <w:ind w:left="0"/>
        <w:jc w:val="both"/>
      </w:pPr>
      <w:r>
        <w:rPr>
          <w:rFonts w:ascii="Times New Roman"/>
          <w:b w:val="false"/>
          <w:i w:val="false"/>
          <w:color w:val="000000"/>
          <w:sz w:val="28"/>
        </w:rPr>
        <w:t>
      14. В графе 9 Формы указывается количество товаров, имеющихся в наличии в стабилизационных фондах, в тоннах и тысячах тенге.</w:t>
      </w:r>
    </w:p>
    <w:bookmarkEnd w:id="173"/>
    <w:bookmarkStart w:name="z264" w:id="174"/>
    <w:p>
      <w:pPr>
        <w:spacing w:after="0"/>
        <w:ind w:left="0"/>
        <w:jc w:val="both"/>
      </w:pPr>
      <w:r>
        <w:rPr>
          <w:rFonts w:ascii="Times New Roman"/>
          <w:b w:val="false"/>
          <w:i w:val="false"/>
          <w:color w:val="000000"/>
          <w:sz w:val="28"/>
        </w:rPr>
        <w:t>
      15. В графе 10 Формы указывается количество товаров, имеющихся в наличии в рамках форвардных договоров и офтейк-контрактов, в тоннах и тысячах тенге.</w:t>
      </w:r>
    </w:p>
    <w:bookmarkEnd w:id="174"/>
    <w:bookmarkStart w:name="z265" w:id="175"/>
    <w:p>
      <w:pPr>
        <w:spacing w:after="0"/>
        <w:ind w:left="0"/>
        <w:jc w:val="both"/>
      </w:pPr>
      <w:r>
        <w:rPr>
          <w:rFonts w:ascii="Times New Roman"/>
          <w:b w:val="false"/>
          <w:i w:val="false"/>
          <w:color w:val="000000"/>
          <w:sz w:val="28"/>
        </w:rPr>
        <w:t>
      16. В графе 11 Формы указывается количество товаров, имеющихся в наличии по предоставленным займам, в тоннах и тысячах тенге.</w:t>
      </w:r>
    </w:p>
    <w:bookmarkEnd w:id="175"/>
    <w:bookmarkStart w:name="z266" w:id="176"/>
    <w:p>
      <w:pPr>
        <w:spacing w:after="0"/>
        <w:ind w:left="0"/>
        <w:jc w:val="both"/>
      </w:pPr>
      <w:r>
        <w:rPr>
          <w:rFonts w:ascii="Times New Roman"/>
          <w:b w:val="false"/>
          <w:i w:val="false"/>
          <w:color w:val="000000"/>
          <w:sz w:val="28"/>
        </w:rPr>
        <w:t>
      17. В графе 12 Формы указывается реализованный объем, в тоннах и тысячах тенге.</w:t>
      </w:r>
    </w:p>
    <w:bookmarkEnd w:id="176"/>
    <w:bookmarkStart w:name="z267" w:id="177"/>
    <w:p>
      <w:pPr>
        <w:spacing w:after="0"/>
        <w:ind w:left="0"/>
        <w:jc w:val="both"/>
      </w:pPr>
      <w:r>
        <w:rPr>
          <w:rFonts w:ascii="Times New Roman"/>
          <w:b w:val="false"/>
          <w:i w:val="false"/>
          <w:color w:val="000000"/>
          <w:sz w:val="28"/>
        </w:rPr>
        <w:t>
      18. В графе 13 Формы указывается остаток, в тоннах и тысячах тенге.</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