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c77c97" w14:textId="0c77c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норматива сети организаций, предоставляющих специальные социальные услуги</w:t>
      </w:r>
    </w:p>
    <w:p>
      <w:pPr>
        <w:spacing w:after="0"/>
        <w:ind w:left="0"/>
        <w:jc w:val="both"/>
      </w:pPr>
      <w:r>
        <w:rPr>
          <w:rFonts w:ascii="Times New Roman"/>
          <w:b w:val="false"/>
          <w:i w:val="false"/>
          <w:color w:val="000000"/>
          <w:sz w:val="28"/>
        </w:rPr>
        <w:t>Приказ Министра труда и социальной защиты населения Республики Казахстан от 4 июня 2026 года № 231</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Вводится в действие с 8 июня 2026 года.</w:t>
      </w:r>
    </w:p>
    <w:bookmarkStart w:name="z5" w:id="0"/>
    <w:p>
      <w:pPr>
        <w:spacing w:after="0"/>
        <w:ind w:left="0"/>
        <w:jc w:val="both"/>
      </w:pPr>
      <w:r>
        <w:rPr>
          <w:rFonts w:ascii="Times New Roman"/>
          <w:b w:val="false"/>
          <w:i w:val="false"/>
          <w:color w:val="000000"/>
          <w:sz w:val="28"/>
        </w:rPr>
        <w:t xml:space="preserve">
      В соответствии с абзацем тридцать первым </w:t>
      </w:r>
      <w:r>
        <w:rPr>
          <w:rFonts w:ascii="Times New Roman"/>
          <w:b w:val="false"/>
          <w:i w:val="false"/>
          <w:color w:val="000000"/>
          <w:sz w:val="28"/>
        </w:rPr>
        <w:t>подпункта 5)</w:t>
      </w:r>
      <w:r>
        <w:rPr>
          <w:rFonts w:ascii="Times New Roman"/>
          <w:b w:val="false"/>
          <w:i w:val="false"/>
          <w:color w:val="000000"/>
          <w:sz w:val="28"/>
        </w:rPr>
        <w:t xml:space="preserve"> статьи 12 Социального кодекса Республики Казахстан ПРИКАЗЫВАЮ:</w:t>
      </w:r>
    </w:p>
    <w:bookmarkEnd w:id="0"/>
    <w:bookmarkStart w:name="z6"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Норматив</w:t>
      </w:r>
      <w:r>
        <w:rPr>
          <w:rFonts w:ascii="Times New Roman"/>
          <w:b w:val="false"/>
          <w:i w:val="false"/>
          <w:color w:val="000000"/>
          <w:sz w:val="28"/>
        </w:rPr>
        <w:t xml:space="preserve"> сети организаций, предоставляющих специальные социальные услуги.</w:t>
      </w:r>
    </w:p>
    <w:bookmarkEnd w:id="1"/>
    <w:bookmarkStart w:name="z7" w:id="2"/>
    <w:p>
      <w:pPr>
        <w:spacing w:after="0"/>
        <w:ind w:left="0"/>
        <w:jc w:val="both"/>
      </w:pPr>
      <w:r>
        <w:rPr>
          <w:rFonts w:ascii="Times New Roman"/>
          <w:b w:val="false"/>
          <w:i w:val="false"/>
          <w:color w:val="000000"/>
          <w:sz w:val="28"/>
        </w:rPr>
        <w:t>
      2. Департаменту специальных социальных услуг Министерства труда и социальной защиты населения Республики Казахстан в установленном законодательством Республики Казахстан порядке обеспечить:</w:t>
      </w:r>
    </w:p>
    <w:bookmarkEnd w:id="2"/>
    <w:bookmarkStart w:name="z8" w:id="3"/>
    <w:p>
      <w:pPr>
        <w:spacing w:after="0"/>
        <w:ind w:left="0"/>
        <w:jc w:val="both"/>
      </w:pPr>
      <w:r>
        <w:rPr>
          <w:rFonts w:ascii="Times New Roman"/>
          <w:b w:val="false"/>
          <w:i w:val="false"/>
          <w:color w:val="000000"/>
          <w:sz w:val="28"/>
        </w:rPr>
        <w:t>
      1) в течение пяти календарных дней после подписания настоящего приказа направление его на государственном и русском языках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3"/>
    <w:bookmarkStart w:name="z9"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труда и социальной защиты населения Республики Казахстан после его официального опубликования.</w:t>
      </w:r>
    </w:p>
    <w:bookmarkEnd w:id="4"/>
    <w:bookmarkStart w:name="z10" w:id="5"/>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труда и социальной защиты населения Республики Казахстан.</w:t>
      </w:r>
    </w:p>
    <w:bookmarkEnd w:id="5"/>
    <w:bookmarkStart w:name="z11" w:id="6"/>
    <w:p>
      <w:pPr>
        <w:spacing w:after="0"/>
        <w:ind w:left="0"/>
        <w:jc w:val="both"/>
      </w:pPr>
      <w:r>
        <w:rPr>
          <w:rFonts w:ascii="Times New Roman"/>
          <w:b w:val="false"/>
          <w:i w:val="false"/>
          <w:color w:val="000000"/>
          <w:sz w:val="28"/>
        </w:rPr>
        <w:t>
      4. Настоящий приказ вводится в действие с 8 июня 2026 года и подлежит официальному опубликованию.</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труда и социальной защиты населения</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Ертаев</w:t>
            </w:r>
            <w:r>
              <w:rPr>
                <w:rFonts w:ascii="Times New Roman"/>
                <w:b w:val="false"/>
                <w:i w:val="false"/>
                <w:color w:val="000000"/>
                <w:sz w:val="20"/>
              </w:rPr>
              <w:t>
</w:t>
            </w:r>
          </w:p>
        </w:tc>
      </w:tr>
    </w:tbl>
    <w:p>
      <w:pPr>
        <w:spacing w:after="0"/>
        <w:ind w:left="0"/>
        <w:jc w:val="both"/>
      </w:pPr>
      <w:bookmarkStart w:name="z13" w:id="7"/>
      <w:r>
        <w:rPr>
          <w:rFonts w:ascii="Times New Roman"/>
          <w:b w:val="false"/>
          <w:i w:val="false"/>
          <w:color w:val="000000"/>
          <w:sz w:val="28"/>
        </w:rPr>
        <w:t>
      "СОГЛАСОВАН"</w:t>
      </w:r>
    </w:p>
    <w:bookmarkEnd w:id="7"/>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4" w:id="8"/>
      <w:r>
        <w:rPr>
          <w:rFonts w:ascii="Times New Roman"/>
          <w:b w:val="false"/>
          <w:i w:val="false"/>
          <w:color w:val="000000"/>
          <w:sz w:val="28"/>
        </w:rPr>
        <w:t>
      "СОГЛАСОВАН"</w:t>
      </w:r>
    </w:p>
    <w:bookmarkEnd w:id="8"/>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 труда и социальной</w:t>
            </w:r>
            <w:r>
              <w:br/>
            </w:r>
            <w:r>
              <w:rPr>
                <w:rFonts w:ascii="Times New Roman"/>
                <w:b w:val="false"/>
                <w:i w:val="false"/>
                <w:color w:val="000000"/>
                <w:sz w:val="20"/>
              </w:rPr>
              <w:t>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4 июня 2026 года № 231</w:t>
            </w:r>
          </w:p>
        </w:tc>
      </w:tr>
    </w:tbl>
    <w:bookmarkStart w:name="z16" w:id="9"/>
    <w:p>
      <w:pPr>
        <w:spacing w:after="0"/>
        <w:ind w:left="0"/>
        <w:jc w:val="left"/>
      </w:pPr>
      <w:r>
        <w:rPr>
          <w:rFonts w:ascii="Times New Roman"/>
          <w:b/>
          <w:i w:val="false"/>
          <w:color w:val="000000"/>
        </w:rPr>
        <w:t xml:space="preserve"> Норматив сети организаций, предоставляющих специальные социальные услуги </w:t>
      </w:r>
    </w:p>
    <w:bookmarkEnd w:id="9"/>
    <w:bookmarkStart w:name="z17" w:id="10"/>
    <w:p>
      <w:pPr>
        <w:spacing w:after="0"/>
        <w:ind w:left="0"/>
        <w:jc w:val="left"/>
      </w:pPr>
      <w:r>
        <w:rPr>
          <w:rFonts w:ascii="Times New Roman"/>
          <w:b/>
          <w:i w:val="false"/>
          <w:color w:val="000000"/>
        </w:rPr>
        <w:t xml:space="preserve"> 1. Общие положения</w:t>
      </w:r>
    </w:p>
    <w:bookmarkEnd w:id="10"/>
    <w:bookmarkStart w:name="z18" w:id="11"/>
    <w:p>
      <w:pPr>
        <w:spacing w:after="0"/>
        <w:ind w:left="0"/>
        <w:jc w:val="both"/>
      </w:pPr>
      <w:r>
        <w:rPr>
          <w:rFonts w:ascii="Times New Roman"/>
          <w:b w:val="false"/>
          <w:i w:val="false"/>
          <w:color w:val="000000"/>
          <w:sz w:val="28"/>
        </w:rPr>
        <w:t xml:space="preserve">
      1. Настоящий Норматив сети организаций, предоставляющих специальные социальные услуги (далее – Норматив), разработан во исполнение абзаца тридцать первого </w:t>
      </w:r>
      <w:r>
        <w:rPr>
          <w:rFonts w:ascii="Times New Roman"/>
          <w:b w:val="false"/>
          <w:i w:val="false"/>
          <w:color w:val="000000"/>
          <w:sz w:val="28"/>
        </w:rPr>
        <w:t>подпункта 5)</w:t>
      </w:r>
      <w:r>
        <w:rPr>
          <w:rFonts w:ascii="Times New Roman"/>
          <w:b w:val="false"/>
          <w:i w:val="false"/>
          <w:color w:val="000000"/>
          <w:sz w:val="28"/>
        </w:rPr>
        <w:t xml:space="preserve"> статьи 12 Социального кодекса Республики Казахстан и направлен на установление нормативов сети организаций, предоставляющих специальные социальные услуги на территории Республики Казахстан.</w:t>
      </w:r>
    </w:p>
    <w:bookmarkEnd w:id="11"/>
    <w:bookmarkStart w:name="z19" w:id="12"/>
    <w:p>
      <w:pPr>
        <w:spacing w:after="0"/>
        <w:ind w:left="0"/>
        <w:jc w:val="both"/>
      </w:pPr>
      <w:r>
        <w:rPr>
          <w:rFonts w:ascii="Times New Roman"/>
          <w:b w:val="false"/>
          <w:i w:val="false"/>
          <w:color w:val="000000"/>
          <w:sz w:val="28"/>
        </w:rPr>
        <w:t>
      2. Норматив направлен на обеспечение гарантированного государством уровня социальной поддержки лиц, признанных нуждающимися в специальных социальных услугах.</w:t>
      </w:r>
    </w:p>
    <w:bookmarkEnd w:id="12"/>
    <w:bookmarkStart w:name="z20" w:id="13"/>
    <w:p>
      <w:pPr>
        <w:spacing w:after="0"/>
        <w:ind w:left="0"/>
        <w:jc w:val="both"/>
      </w:pPr>
      <w:r>
        <w:rPr>
          <w:rFonts w:ascii="Times New Roman"/>
          <w:b w:val="false"/>
          <w:i w:val="false"/>
          <w:color w:val="000000"/>
          <w:sz w:val="28"/>
        </w:rPr>
        <w:t>
      При этом под сетью организаций, предоставляющих специальные социальные услуги (далее - Сеть организаций) понимается совокупность государственных и негосударственных организаций, обеспечивающих предоставление специальных социальных услуг в различных формах и условиях с учетом потребностей населения.</w:t>
      </w:r>
    </w:p>
    <w:bookmarkEnd w:id="13"/>
    <w:bookmarkStart w:name="z21" w:id="14"/>
    <w:p>
      <w:pPr>
        <w:spacing w:after="0"/>
        <w:ind w:left="0"/>
        <w:jc w:val="both"/>
      </w:pPr>
      <w:r>
        <w:rPr>
          <w:rFonts w:ascii="Times New Roman"/>
          <w:b w:val="false"/>
          <w:i w:val="false"/>
          <w:color w:val="000000"/>
          <w:sz w:val="28"/>
        </w:rPr>
        <w:t>
      3. Целями настоящего Норматива являются:</w:t>
      </w:r>
    </w:p>
    <w:bookmarkEnd w:id="14"/>
    <w:bookmarkStart w:name="z22" w:id="15"/>
    <w:p>
      <w:pPr>
        <w:spacing w:after="0"/>
        <w:ind w:left="0"/>
        <w:jc w:val="both"/>
      </w:pPr>
      <w:r>
        <w:rPr>
          <w:rFonts w:ascii="Times New Roman"/>
          <w:b w:val="false"/>
          <w:i w:val="false"/>
          <w:color w:val="000000"/>
          <w:sz w:val="28"/>
        </w:rPr>
        <w:t>
      обеспечение территориальной и физической доступности специальных социальных услуг для населения, включая лиц, проживающих в отдаленных и сельских населенных пунктах;</w:t>
      </w:r>
    </w:p>
    <w:bookmarkEnd w:id="15"/>
    <w:bookmarkStart w:name="z23" w:id="16"/>
    <w:p>
      <w:pPr>
        <w:spacing w:after="0"/>
        <w:ind w:left="0"/>
        <w:jc w:val="both"/>
      </w:pPr>
      <w:r>
        <w:rPr>
          <w:rFonts w:ascii="Times New Roman"/>
          <w:b w:val="false"/>
          <w:i w:val="false"/>
          <w:color w:val="000000"/>
          <w:sz w:val="28"/>
        </w:rPr>
        <w:t>
      обеспечение своевременности предоставления услуг с учетом индивидуальной потребности получателей;</w:t>
      </w:r>
    </w:p>
    <w:bookmarkEnd w:id="16"/>
    <w:bookmarkStart w:name="z24" w:id="17"/>
    <w:p>
      <w:pPr>
        <w:spacing w:after="0"/>
        <w:ind w:left="0"/>
        <w:jc w:val="both"/>
      </w:pPr>
      <w:r>
        <w:rPr>
          <w:rFonts w:ascii="Times New Roman"/>
          <w:b w:val="false"/>
          <w:i w:val="false"/>
          <w:color w:val="000000"/>
          <w:sz w:val="28"/>
        </w:rPr>
        <w:t>
      обеспечение гарантированного объема и качества специальных социальных услуг в соответствии с требованиями законодательства Республики Казахстан.</w:t>
      </w:r>
    </w:p>
    <w:bookmarkEnd w:id="17"/>
    <w:bookmarkStart w:name="z25" w:id="18"/>
    <w:p>
      <w:pPr>
        <w:spacing w:after="0"/>
        <w:ind w:left="0"/>
        <w:jc w:val="both"/>
      </w:pPr>
      <w:r>
        <w:rPr>
          <w:rFonts w:ascii="Times New Roman"/>
          <w:b w:val="false"/>
          <w:i w:val="false"/>
          <w:color w:val="000000"/>
          <w:sz w:val="28"/>
        </w:rPr>
        <w:t>
      4. Формирование Сети организаций осуществляется на основе комплексного анализа потребности населения и включает учет следующих факторов:</w:t>
      </w:r>
    </w:p>
    <w:bookmarkEnd w:id="18"/>
    <w:bookmarkStart w:name="z26" w:id="19"/>
    <w:p>
      <w:pPr>
        <w:spacing w:after="0"/>
        <w:ind w:left="0"/>
        <w:jc w:val="both"/>
      </w:pPr>
      <w:r>
        <w:rPr>
          <w:rFonts w:ascii="Times New Roman"/>
          <w:b w:val="false"/>
          <w:i w:val="false"/>
          <w:color w:val="000000"/>
          <w:sz w:val="28"/>
        </w:rPr>
        <w:t>
      численности населения административно-территориальной единицы;</w:t>
      </w:r>
    </w:p>
    <w:bookmarkEnd w:id="19"/>
    <w:bookmarkStart w:name="z27" w:id="20"/>
    <w:p>
      <w:pPr>
        <w:spacing w:after="0"/>
        <w:ind w:left="0"/>
        <w:jc w:val="both"/>
      </w:pPr>
      <w:r>
        <w:rPr>
          <w:rFonts w:ascii="Times New Roman"/>
          <w:b w:val="false"/>
          <w:i w:val="false"/>
          <w:color w:val="000000"/>
          <w:sz w:val="28"/>
        </w:rPr>
        <w:t>
      количества лиц, официально признанных нуждающимися в специальных</w:t>
      </w:r>
    </w:p>
    <w:bookmarkEnd w:id="20"/>
    <w:bookmarkStart w:name="z28" w:id="21"/>
    <w:p>
      <w:pPr>
        <w:spacing w:after="0"/>
        <w:ind w:left="0"/>
        <w:jc w:val="both"/>
      </w:pPr>
      <w:r>
        <w:rPr>
          <w:rFonts w:ascii="Times New Roman"/>
          <w:b w:val="false"/>
          <w:i w:val="false"/>
          <w:color w:val="000000"/>
          <w:sz w:val="28"/>
        </w:rPr>
        <w:t>
      социальных услугах в установленном порядке;</w:t>
      </w:r>
    </w:p>
    <w:bookmarkEnd w:id="21"/>
    <w:bookmarkStart w:name="z29" w:id="22"/>
    <w:p>
      <w:pPr>
        <w:spacing w:after="0"/>
        <w:ind w:left="0"/>
        <w:jc w:val="both"/>
      </w:pPr>
      <w:r>
        <w:rPr>
          <w:rFonts w:ascii="Times New Roman"/>
          <w:b w:val="false"/>
          <w:i w:val="false"/>
          <w:color w:val="000000"/>
          <w:sz w:val="28"/>
        </w:rPr>
        <w:t>
      структуры инвалидности, включая категории, степень утраты жизнедеятельности и нозологические группы;</w:t>
      </w:r>
    </w:p>
    <w:bookmarkEnd w:id="22"/>
    <w:bookmarkStart w:name="z30" w:id="23"/>
    <w:p>
      <w:pPr>
        <w:spacing w:after="0"/>
        <w:ind w:left="0"/>
        <w:jc w:val="both"/>
      </w:pPr>
      <w:r>
        <w:rPr>
          <w:rFonts w:ascii="Times New Roman"/>
          <w:b w:val="false"/>
          <w:i w:val="false"/>
          <w:color w:val="000000"/>
          <w:sz w:val="28"/>
        </w:rPr>
        <w:t>
      возрастной структуры получателей услуг (дети, лица трудоспособного возраста, пожилые лица);</w:t>
      </w:r>
    </w:p>
    <w:bookmarkEnd w:id="23"/>
    <w:bookmarkStart w:name="z31" w:id="24"/>
    <w:p>
      <w:pPr>
        <w:spacing w:after="0"/>
        <w:ind w:left="0"/>
        <w:jc w:val="both"/>
      </w:pPr>
      <w:r>
        <w:rPr>
          <w:rFonts w:ascii="Times New Roman"/>
          <w:b w:val="false"/>
          <w:i w:val="false"/>
          <w:color w:val="000000"/>
          <w:sz w:val="28"/>
        </w:rPr>
        <w:t>
      уровня развития транспортной инфраструктуры и территориальной доступности;</w:t>
      </w:r>
    </w:p>
    <w:bookmarkEnd w:id="24"/>
    <w:bookmarkStart w:name="z32" w:id="25"/>
    <w:p>
      <w:pPr>
        <w:spacing w:after="0"/>
        <w:ind w:left="0"/>
        <w:jc w:val="both"/>
      </w:pPr>
      <w:r>
        <w:rPr>
          <w:rFonts w:ascii="Times New Roman"/>
          <w:b w:val="false"/>
          <w:i w:val="false"/>
          <w:color w:val="000000"/>
          <w:sz w:val="28"/>
        </w:rPr>
        <w:t>
      социально-демографических и экономических особенностей региона.</w:t>
      </w:r>
    </w:p>
    <w:bookmarkEnd w:id="25"/>
    <w:bookmarkStart w:name="z33" w:id="26"/>
    <w:p>
      <w:pPr>
        <w:spacing w:after="0"/>
        <w:ind w:left="0"/>
        <w:jc w:val="left"/>
      </w:pPr>
      <w:r>
        <w:rPr>
          <w:rFonts w:ascii="Times New Roman"/>
          <w:b/>
          <w:i w:val="false"/>
          <w:color w:val="000000"/>
        </w:rPr>
        <w:t xml:space="preserve"> 2. Общие подходы к формированию сети</w:t>
      </w:r>
    </w:p>
    <w:bookmarkEnd w:id="26"/>
    <w:bookmarkStart w:name="z34" w:id="27"/>
    <w:p>
      <w:pPr>
        <w:spacing w:after="0"/>
        <w:ind w:left="0"/>
        <w:jc w:val="both"/>
      </w:pPr>
      <w:r>
        <w:rPr>
          <w:rFonts w:ascii="Times New Roman"/>
          <w:b w:val="false"/>
          <w:i w:val="false"/>
          <w:color w:val="000000"/>
          <w:sz w:val="28"/>
        </w:rPr>
        <w:t xml:space="preserve">
      5. Создание организаций, предоставляющих специальные социальные услуги, осуществляется местными исполнительными органами в рамках их компетенции, установленной </w:t>
      </w:r>
      <w:r>
        <w:rPr>
          <w:rFonts w:ascii="Times New Roman"/>
          <w:b w:val="false"/>
          <w:i w:val="false"/>
          <w:color w:val="000000"/>
          <w:sz w:val="28"/>
        </w:rPr>
        <w:t>Социальным кодексом</w:t>
      </w:r>
      <w:r>
        <w:rPr>
          <w:rFonts w:ascii="Times New Roman"/>
          <w:b w:val="false"/>
          <w:i w:val="false"/>
          <w:color w:val="000000"/>
          <w:sz w:val="28"/>
        </w:rPr>
        <w:t xml:space="preserve"> Республики Казахстан, включая полномочия по организации социального обслуживания населения и обеспечению доступности социальных услуг.</w:t>
      </w:r>
    </w:p>
    <w:bookmarkEnd w:id="27"/>
    <w:bookmarkStart w:name="z35" w:id="28"/>
    <w:p>
      <w:pPr>
        <w:spacing w:after="0"/>
        <w:ind w:left="0"/>
        <w:jc w:val="both"/>
      </w:pPr>
      <w:r>
        <w:rPr>
          <w:rFonts w:ascii="Times New Roman"/>
          <w:b w:val="false"/>
          <w:i w:val="false"/>
          <w:color w:val="000000"/>
          <w:sz w:val="28"/>
        </w:rPr>
        <w:t>
      При этом местные исполнительные органы обеспечивают планирование сети организаций с учетом стратегических документов развития региона и прогнозируемой потребности в услугах.</w:t>
      </w:r>
    </w:p>
    <w:bookmarkEnd w:id="28"/>
    <w:bookmarkStart w:name="z36" w:id="29"/>
    <w:p>
      <w:pPr>
        <w:spacing w:after="0"/>
        <w:ind w:left="0"/>
        <w:jc w:val="both"/>
      </w:pPr>
      <w:r>
        <w:rPr>
          <w:rFonts w:ascii="Times New Roman"/>
          <w:b w:val="false"/>
          <w:i w:val="false"/>
          <w:color w:val="000000"/>
          <w:sz w:val="28"/>
        </w:rPr>
        <w:t>
      6. Сеть организаций формируется с учетом условий предоставления специальных социальных услуг и включает следующие виды:</w:t>
      </w:r>
    </w:p>
    <w:bookmarkEnd w:id="29"/>
    <w:bookmarkStart w:name="z37" w:id="30"/>
    <w:p>
      <w:pPr>
        <w:spacing w:after="0"/>
        <w:ind w:left="0"/>
        <w:jc w:val="both"/>
      </w:pPr>
      <w:r>
        <w:rPr>
          <w:rFonts w:ascii="Times New Roman"/>
          <w:b w:val="false"/>
          <w:i w:val="false"/>
          <w:color w:val="000000"/>
          <w:sz w:val="28"/>
        </w:rPr>
        <w:t>
      стационарные организации, обеспечивающие круглосуточное проживание и обслуживание получателей услуг;</w:t>
      </w:r>
    </w:p>
    <w:bookmarkEnd w:id="30"/>
    <w:bookmarkStart w:name="z38" w:id="31"/>
    <w:p>
      <w:pPr>
        <w:spacing w:after="0"/>
        <w:ind w:left="0"/>
        <w:jc w:val="both"/>
      </w:pPr>
      <w:r>
        <w:rPr>
          <w:rFonts w:ascii="Times New Roman"/>
          <w:b w:val="false"/>
          <w:i w:val="false"/>
          <w:color w:val="000000"/>
          <w:sz w:val="28"/>
        </w:rPr>
        <w:t>
      полустационарные организации, предоставляющие услуги в дневное время без проживания;</w:t>
      </w:r>
    </w:p>
    <w:bookmarkEnd w:id="31"/>
    <w:bookmarkStart w:name="z39" w:id="32"/>
    <w:p>
      <w:pPr>
        <w:spacing w:after="0"/>
        <w:ind w:left="0"/>
        <w:jc w:val="both"/>
      </w:pPr>
      <w:r>
        <w:rPr>
          <w:rFonts w:ascii="Times New Roman"/>
          <w:b w:val="false"/>
          <w:i w:val="false"/>
          <w:color w:val="000000"/>
          <w:sz w:val="28"/>
        </w:rPr>
        <w:t>
      организации, оказывающие услуги на дому, обеспечивающие обслуживание по месту проживания получателей;</w:t>
      </w:r>
    </w:p>
    <w:bookmarkEnd w:id="32"/>
    <w:bookmarkStart w:name="z40" w:id="33"/>
    <w:p>
      <w:pPr>
        <w:spacing w:after="0"/>
        <w:ind w:left="0"/>
        <w:jc w:val="both"/>
      </w:pPr>
      <w:r>
        <w:rPr>
          <w:rFonts w:ascii="Times New Roman"/>
          <w:b w:val="false"/>
          <w:i w:val="false"/>
          <w:color w:val="000000"/>
          <w:sz w:val="28"/>
        </w:rPr>
        <w:t>
      организации временного пребывания, оказывающие краткосрочную помощь и поддержку в кризисных ситуациях.</w:t>
      </w:r>
    </w:p>
    <w:bookmarkEnd w:id="33"/>
    <w:bookmarkStart w:name="z41" w:id="34"/>
    <w:p>
      <w:pPr>
        <w:spacing w:after="0"/>
        <w:ind w:left="0"/>
        <w:jc w:val="both"/>
      </w:pPr>
      <w:r>
        <w:rPr>
          <w:rFonts w:ascii="Times New Roman"/>
          <w:b w:val="false"/>
          <w:i w:val="false"/>
          <w:color w:val="000000"/>
          <w:sz w:val="28"/>
        </w:rPr>
        <w:t>
      7. При формировании Сети организаций местными исполнительными органами обеспечиваются:</w:t>
      </w:r>
    </w:p>
    <w:bookmarkEnd w:id="34"/>
    <w:bookmarkStart w:name="z42" w:id="35"/>
    <w:p>
      <w:pPr>
        <w:spacing w:after="0"/>
        <w:ind w:left="0"/>
        <w:jc w:val="both"/>
      </w:pPr>
      <w:r>
        <w:rPr>
          <w:rFonts w:ascii="Times New Roman"/>
          <w:b w:val="false"/>
          <w:i w:val="false"/>
          <w:color w:val="000000"/>
          <w:sz w:val="28"/>
        </w:rPr>
        <w:t>
      равномерное распределение организаций по территории региона;</w:t>
      </w:r>
    </w:p>
    <w:bookmarkEnd w:id="35"/>
    <w:bookmarkStart w:name="z43" w:id="36"/>
    <w:p>
      <w:pPr>
        <w:spacing w:after="0"/>
        <w:ind w:left="0"/>
        <w:jc w:val="both"/>
      </w:pPr>
      <w:r>
        <w:rPr>
          <w:rFonts w:ascii="Times New Roman"/>
          <w:b w:val="false"/>
          <w:i w:val="false"/>
          <w:color w:val="000000"/>
          <w:sz w:val="28"/>
        </w:rPr>
        <w:t>
      непрерывность предоставления специальных социальных услуг, включая преемственность между различными формами обслуживания;</w:t>
      </w:r>
    </w:p>
    <w:bookmarkEnd w:id="36"/>
    <w:bookmarkStart w:name="z44" w:id="37"/>
    <w:p>
      <w:pPr>
        <w:spacing w:after="0"/>
        <w:ind w:left="0"/>
        <w:jc w:val="both"/>
      </w:pPr>
      <w:r>
        <w:rPr>
          <w:rFonts w:ascii="Times New Roman"/>
          <w:b w:val="false"/>
          <w:i w:val="false"/>
          <w:color w:val="000000"/>
          <w:sz w:val="28"/>
        </w:rPr>
        <w:t>
      поэтапное развитие сети организаций с учетом текущей и перспективной потребности населения;</w:t>
      </w:r>
    </w:p>
    <w:bookmarkEnd w:id="37"/>
    <w:bookmarkStart w:name="z45" w:id="38"/>
    <w:p>
      <w:pPr>
        <w:spacing w:after="0"/>
        <w:ind w:left="0"/>
        <w:jc w:val="both"/>
      </w:pPr>
      <w:r>
        <w:rPr>
          <w:rFonts w:ascii="Times New Roman"/>
          <w:b w:val="false"/>
          <w:i w:val="false"/>
          <w:color w:val="000000"/>
          <w:sz w:val="28"/>
        </w:rPr>
        <w:t>
      эффективное использование бюджетных и внебюджетных средств.</w:t>
      </w:r>
    </w:p>
    <w:bookmarkEnd w:id="38"/>
    <w:bookmarkStart w:name="z46" w:id="39"/>
    <w:p>
      <w:pPr>
        <w:spacing w:after="0"/>
        <w:ind w:left="0"/>
        <w:jc w:val="left"/>
      </w:pPr>
      <w:r>
        <w:rPr>
          <w:rFonts w:ascii="Times New Roman"/>
          <w:b/>
          <w:i w:val="false"/>
          <w:color w:val="000000"/>
        </w:rPr>
        <w:t xml:space="preserve"> 3. Минимальные пороговые значения численности получателей услуг для Сети организаций</w:t>
      </w:r>
    </w:p>
    <w:bookmarkEnd w:id="39"/>
    <w:bookmarkStart w:name="z47" w:id="40"/>
    <w:p>
      <w:pPr>
        <w:spacing w:after="0"/>
        <w:ind w:left="0"/>
        <w:jc w:val="both"/>
      </w:pPr>
      <w:r>
        <w:rPr>
          <w:rFonts w:ascii="Times New Roman"/>
          <w:b w:val="false"/>
          <w:i w:val="false"/>
          <w:color w:val="000000"/>
          <w:sz w:val="28"/>
        </w:rPr>
        <w:t>
      8. В целях рационального использования ресурсов и обеспечения экономической целесообразности устанавливаются минимальные пороговые значения численности получателей услуг:</w:t>
      </w:r>
    </w:p>
    <w:bookmarkEnd w:id="40"/>
    <w:bookmarkStart w:name="z48" w:id="41"/>
    <w:p>
      <w:pPr>
        <w:spacing w:after="0"/>
        <w:ind w:left="0"/>
        <w:jc w:val="both"/>
      </w:pPr>
      <w:r>
        <w:rPr>
          <w:rFonts w:ascii="Times New Roman"/>
          <w:b w:val="false"/>
          <w:i w:val="false"/>
          <w:color w:val="000000"/>
          <w:sz w:val="28"/>
        </w:rPr>
        <w:t>
      в городах республиканского значения, столице и городах областного значения – при наличии не менее 50 лиц, нуждающихся в специальных социальных услугах;</w:t>
      </w:r>
    </w:p>
    <w:bookmarkEnd w:id="41"/>
    <w:bookmarkStart w:name="z49" w:id="42"/>
    <w:p>
      <w:pPr>
        <w:spacing w:after="0"/>
        <w:ind w:left="0"/>
        <w:jc w:val="both"/>
      </w:pPr>
      <w:r>
        <w:rPr>
          <w:rFonts w:ascii="Times New Roman"/>
          <w:b w:val="false"/>
          <w:i w:val="false"/>
          <w:color w:val="000000"/>
          <w:sz w:val="28"/>
        </w:rPr>
        <w:t>
      в городах районного значения, районах, поселках и сельских округах – при наличии не менее 25 лиц, нуждающихся в специальных социальных услугах в условиях организации деятельности стационарного, полустационарного типов и надомного обслуживания.</w:t>
      </w:r>
    </w:p>
    <w:bookmarkEnd w:id="42"/>
    <w:bookmarkStart w:name="z50" w:id="43"/>
    <w:p>
      <w:pPr>
        <w:spacing w:after="0"/>
        <w:ind w:left="0"/>
        <w:jc w:val="both"/>
      </w:pPr>
      <w:r>
        <w:rPr>
          <w:rFonts w:ascii="Times New Roman"/>
          <w:b w:val="false"/>
          <w:i w:val="false"/>
          <w:color w:val="000000"/>
          <w:sz w:val="28"/>
        </w:rPr>
        <w:t>
      9. В отдельных случаях, при наличии обоснованной социальной необходимости (включая труднодоступные территории, высокий уровень социального риска или отсутствие альтернативных форм обслуживания), допускается создание организаций при меньшей численности получателей услуг по решению местных исполнительных органов.</w:t>
      </w:r>
    </w:p>
    <w:bookmarkEnd w:id="43"/>
    <w:bookmarkStart w:name="z51" w:id="44"/>
    <w:p>
      <w:pPr>
        <w:spacing w:after="0"/>
        <w:ind w:left="0"/>
        <w:jc w:val="left"/>
      </w:pPr>
      <w:r>
        <w:rPr>
          <w:rFonts w:ascii="Times New Roman"/>
          <w:b/>
          <w:i w:val="false"/>
          <w:color w:val="000000"/>
        </w:rPr>
        <w:t xml:space="preserve"> 4. Организации стационарного типа</w:t>
      </w:r>
    </w:p>
    <w:bookmarkEnd w:id="44"/>
    <w:bookmarkStart w:name="z52" w:id="45"/>
    <w:p>
      <w:pPr>
        <w:spacing w:after="0"/>
        <w:ind w:left="0"/>
        <w:jc w:val="both"/>
      </w:pPr>
      <w:r>
        <w:rPr>
          <w:rFonts w:ascii="Times New Roman"/>
          <w:b w:val="false"/>
          <w:i w:val="false"/>
          <w:color w:val="000000"/>
          <w:sz w:val="28"/>
        </w:rPr>
        <w:t>
      10. Организации стационарного типа создаются для предоставления специальных социальных услуг лицам, нуждающимся в постоянном постороннем уходе и проживании, и функционируют в следующих формах:</w:t>
      </w:r>
    </w:p>
    <w:bookmarkEnd w:id="45"/>
    <w:bookmarkStart w:name="z53" w:id="46"/>
    <w:p>
      <w:pPr>
        <w:spacing w:after="0"/>
        <w:ind w:left="0"/>
        <w:jc w:val="both"/>
      </w:pPr>
      <w:r>
        <w:rPr>
          <w:rFonts w:ascii="Times New Roman"/>
          <w:b w:val="false"/>
          <w:i w:val="false"/>
          <w:color w:val="000000"/>
          <w:sz w:val="28"/>
        </w:rPr>
        <w:t>
      центров оказания специальных социальных услуг;</w:t>
      </w:r>
    </w:p>
    <w:bookmarkEnd w:id="46"/>
    <w:bookmarkStart w:name="z54" w:id="47"/>
    <w:p>
      <w:pPr>
        <w:spacing w:after="0"/>
        <w:ind w:left="0"/>
        <w:jc w:val="both"/>
      </w:pPr>
      <w:r>
        <w:rPr>
          <w:rFonts w:ascii="Times New Roman"/>
          <w:b w:val="false"/>
          <w:i w:val="false"/>
          <w:color w:val="000000"/>
          <w:sz w:val="28"/>
        </w:rPr>
        <w:t>
      центров социального обслуживания;</w:t>
      </w:r>
    </w:p>
    <w:bookmarkEnd w:id="47"/>
    <w:bookmarkStart w:name="z55" w:id="48"/>
    <w:p>
      <w:pPr>
        <w:spacing w:after="0"/>
        <w:ind w:left="0"/>
        <w:jc w:val="both"/>
      </w:pPr>
      <w:r>
        <w:rPr>
          <w:rFonts w:ascii="Times New Roman"/>
          <w:b w:val="false"/>
          <w:i w:val="false"/>
          <w:color w:val="000000"/>
          <w:sz w:val="28"/>
        </w:rPr>
        <w:t>
      домов малой вместимости проектной мощностью до 50 мест;</w:t>
      </w:r>
    </w:p>
    <w:bookmarkEnd w:id="48"/>
    <w:bookmarkStart w:name="z56" w:id="49"/>
    <w:p>
      <w:pPr>
        <w:spacing w:after="0"/>
        <w:ind w:left="0"/>
        <w:jc w:val="both"/>
      </w:pPr>
      <w:r>
        <w:rPr>
          <w:rFonts w:ascii="Times New Roman"/>
          <w:b w:val="false"/>
          <w:i w:val="false"/>
          <w:color w:val="000000"/>
          <w:sz w:val="28"/>
        </w:rPr>
        <w:t>
      11. Мощность организаций стационарного типа определяется исходя из установленной потребности, при этом минимальная вместимость составляет не менее 50 койко-мест.</w:t>
      </w:r>
    </w:p>
    <w:bookmarkEnd w:id="49"/>
    <w:bookmarkStart w:name="z57" w:id="50"/>
    <w:p>
      <w:pPr>
        <w:spacing w:after="0"/>
        <w:ind w:left="0"/>
        <w:jc w:val="both"/>
      </w:pPr>
      <w:r>
        <w:rPr>
          <w:rFonts w:ascii="Times New Roman"/>
          <w:b w:val="false"/>
          <w:i w:val="false"/>
          <w:color w:val="000000"/>
          <w:sz w:val="28"/>
        </w:rPr>
        <w:t>
      12. При создании стационарных организаций учитываются требования к условиям проживания, доступности среды, обеспечению безопасности, а также необходимости предоставления комплексных социальных, медицинских, реабилитационных и психологических услуг.</w:t>
      </w:r>
    </w:p>
    <w:bookmarkEnd w:id="50"/>
    <w:bookmarkStart w:name="z58" w:id="51"/>
    <w:p>
      <w:pPr>
        <w:spacing w:after="0"/>
        <w:ind w:left="0"/>
        <w:jc w:val="left"/>
      </w:pPr>
      <w:r>
        <w:rPr>
          <w:rFonts w:ascii="Times New Roman"/>
          <w:b/>
          <w:i w:val="false"/>
          <w:color w:val="000000"/>
        </w:rPr>
        <w:t xml:space="preserve"> 5. Организации полустационарного типа</w:t>
      </w:r>
    </w:p>
    <w:bookmarkEnd w:id="51"/>
    <w:bookmarkStart w:name="z59" w:id="52"/>
    <w:p>
      <w:pPr>
        <w:spacing w:after="0"/>
        <w:ind w:left="0"/>
        <w:jc w:val="both"/>
      </w:pPr>
      <w:r>
        <w:rPr>
          <w:rFonts w:ascii="Times New Roman"/>
          <w:b w:val="false"/>
          <w:i w:val="false"/>
          <w:color w:val="000000"/>
          <w:sz w:val="28"/>
        </w:rPr>
        <w:t>
      13. Организации полустационарного типа предназначены для оказания специальных социальных услуг без круглосуточного проживания и создаются в следующих формах:</w:t>
      </w:r>
    </w:p>
    <w:bookmarkEnd w:id="52"/>
    <w:bookmarkStart w:name="z60" w:id="53"/>
    <w:p>
      <w:pPr>
        <w:spacing w:after="0"/>
        <w:ind w:left="0"/>
        <w:jc w:val="both"/>
      </w:pPr>
      <w:r>
        <w:rPr>
          <w:rFonts w:ascii="Times New Roman"/>
          <w:b w:val="false"/>
          <w:i w:val="false"/>
          <w:color w:val="000000"/>
          <w:sz w:val="28"/>
        </w:rPr>
        <w:t>
      отделения (центра) дневного пребывания;</w:t>
      </w:r>
    </w:p>
    <w:bookmarkEnd w:id="53"/>
    <w:bookmarkStart w:name="z61" w:id="54"/>
    <w:p>
      <w:pPr>
        <w:spacing w:after="0"/>
        <w:ind w:left="0"/>
        <w:jc w:val="both"/>
      </w:pPr>
      <w:r>
        <w:rPr>
          <w:rFonts w:ascii="Times New Roman"/>
          <w:b w:val="false"/>
          <w:i w:val="false"/>
          <w:color w:val="000000"/>
          <w:sz w:val="28"/>
        </w:rPr>
        <w:t>
      реабилитационного центра для лиц с инвалидностью и (или) детей с инвалидностью;</w:t>
      </w:r>
    </w:p>
    <w:bookmarkEnd w:id="54"/>
    <w:bookmarkStart w:name="z62" w:id="55"/>
    <w:p>
      <w:pPr>
        <w:spacing w:after="0"/>
        <w:ind w:left="0"/>
        <w:jc w:val="both"/>
      </w:pPr>
      <w:r>
        <w:rPr>
          <w:rFonts w:ascii="Times New Roman"/>
          <w:b w:val="false"/>
          <w:i w:val="false"/>
          <w:color w:val="000000"/>
          <w:sz w:val="28"/>
        </w:rPr>
        <w:t>
      территориального центра для лиц с инвалидностью и престарелых;</w:t>
      </w:r>
    </w:p>
    <w:bookmarkEnd w:id="55"/>
    <w:bookmarkStart w:name="z63" w:id="56"/>
    <w:p>
      <w:pPr>
        <w:spacing w:after="0"/>
        <w:ind w:left="0"/>
        <w:jc w:val="both"/>
      </w:pPr>
      <w:r>
        <w:rPr>
          <w:rFonts w:ascii="Times New Roman"/>
          <w:b w:val="false"/>
          <w:i w:val="false"/>
          <w:color w:val="000000"/>
          <w:sz w:val="28"/>
        </w:rPr>
        <w:t>
      домов малой вместимости проектной мощностью до 50 мест;</w:t>
      </w:r>
    </w:p>
    <w:bookmarkEnd w:id="56"/>
    <w:bookmarkStart w:name="z64" w:id="57"/>
    <w:p>
      <w:pPr>
        <w:spacing w:after="0"/>
        <w:ind w:left="0"/>
        <w:jc w:val="both"/>
      </w:pPr>
      <w:r>
        <w:rPr>
          <w:rFonts w:ascii="Times New Roman"/>
          <w:b w:val="false"/>
          <w:i w:val="false"/>
          <w:color w:val="000000"/>
          <w:sz w:val="28"/>
        </w:rPr>
        <w:t>
      14. Деятельность полустационарных организаций направлена на социальную адаптацию, реабилитацию, поддержание жизнедеятельности и интеграцию получателей услуг в общество.</w:t>
      </w:r>
    </w:p>
    <w:bookmarkEnd w:id="57"/>
    <w:bookmarkStart w:name="z65" w:id="58"/>
    <w:p>
      <w:pPr>
        <w:spacing w:after="0"/>
        <w:ind w:left="0"/>
        <w:jc w:val="both"/>
      </w:pPr>
      <w:r>
        <w:rPr>
          <w:rFonts w:ascii="Times New Roman"/>
          <w:b w:val="false"/>
          <w:i w:val="false"/>
          <w:color w:val="000000"/>
          <w:sz w:val="28"/>
        </w:rPr>
        <w:t>
      15. Режим работы таких организаций устанавливается с учетом потребностей получателей услуг и может предусматривать гибкий график посещения.</w:t>
      </w:r>
    </w:p>
    <w:bookmarkEnd w:id="58"/>
    <w:bookmarkStart w:name="z66" w:id="59"/>
    <w:p>
      <w:pPr>
        <w:spacing w:after="0"/>
        <w:ind w:left="0"/>
        <w:jc w:val="left"/>
      </w:pPr>
      <w:r>
        <w:rPr>
          <w:rFonts w:ascii="Times New Roman"/>
          <w:b/>
          <w:i w:val="false"/>
          <w:color w:val="000000"/>
        </w:rPr>
        <w:t xml:space="preserve"> 6. Организации, оказывающие услуги на дому</w:t>
      </w:r>
    </w:p>
    <w:bookmarkEnd w:id="59"/>
    <w:bookmarkStart w:name="z67" w:id="60"/>
    <w:p>
      <w:pPr>
        <w:spacing w:after="0"/>
        <w:ind w:left="0"/>
        <w:jc w:val="both"/>
      </w:pPr>
      <w:r>
        <w:rPr>
          <w:rFonts w:ascii="Times New Roman"/>
          <w:b w:val="false"/>
          <w:i w:val="false"/>
          <w:color w:val="000000"/>
          <w:sz w:val="28"/>
        </w:rPr>
        <w:t>
      16. Организации, оказывающие специальные социальные услуги на дому, создаются в виде структурных подразделений (отделений, служб) социальной помощи на дому при организациях социального обслуживания.</w:t>
      </w:r>
    </w:p>
    <w:bookmarkEnd w:id="60"/>
    <w:bookmarkStart w:name="z68" w:id="61"/>
    <w:p>
      <w:pPr>
        <w:spacing w:after="0"/>
        <w:ind w:left="0"/>
        <w:jc w:val="both"/>
      </w:pPr>
      <w:r>
        <w:rPr>
          <w:rFonts w:ascii="Times New Roman"/>
          <w:b w:val="false"/>
          <w:i w:val="false"/>
          <w:color w:val="000000"/>
          <w:sz w:val="28"/>
        </w:rPr>
        <w:t>
      17. Услуги на дому предоставляются следующим категориям, согласно пункту 25 Правил деятельности организаций, оказывающих специальные социальные услуги, утвержденным Приказом Заместителя Премьер-Министра - Министра труда и социальной защиты населения Республики Казахстан от 22 июня 2023 года № 230.</w:t>
      </w:r>
    </w:p>
    <w:bookmarkEnd w:id="61"/>
    <w:bookmarkStart w:name="z69" w:id="62"/>
    <w:p>
      <w:pPr>
        <w:spacing w:after="0"/>
        <w:ind w:left="0"/>
        <w:jc w:val="both"/>
      </w:pPr>
      <w:r>
        <w:rPr>
          <w:rFonts w:ascii="Times New Roman"/>
          <w:b w:val="false"/>
          <w:i w:val="false"/>
          <w:color w:val="000000"/>
          <w:sz w:val="28"/>
        </w:rPr>
        <w:t>
      18. Основанием для предоставления услуг является проведение оценки индивидуальной потребности в специальных социальных услугах в порядке, установленном законодательством Республики Казахстан.</w:t>
      </w:r>
    </w:p>
    <w:bookmarkEnd w:id="62"/>
    <w:bookmarkStart w:name="z70" w:id="63"/>
    <w:p>
      <w:pPr>
        <w:spacing w:after="0"/>
        <w:ind w:left="0"/>
        <w:jc w:val="both"/>
      </w:pPr>
      <w:r>
        <w:rPr>
          <w:rFonts w:ascii="Times New Roman"/>
          <w:b w:val="false"/>
          <w:i w:val="false"/>
          <w:color w:val="000000"/>
          <w:sz w:val="28"/>
        </w:rPr>
        <w:t>
      организации надомного обслуживания создаются в радиусе более 5 (пять) километров друг от друга.</w:t>
      </w:r>
    </w:p>
    <w:bookmarkEnd w:id="63"/>
    <w:bookmarkStart w:name="z71" w:id="64"/>
    <w:p>
      <w:pPr>
        <w:spacing w:after="0"/>
        <w:ind w:left="0"/>
        <w:jc w:val="both"/>
      </w:pPr>
      <w:r>
        <w:rPr>
          <w:rFonts w:ascii="Times New Roman"/>
          <w:b w:val="false"/>
          <w:i w:val="false"/>
          <w:color w:val="000000"/>
          <w:sz w:val="28"/>
        </w:rPr>
        <w:t>
      19. Организация работы служб на дому осуществляется с учетом принципов адресности, доступности и своевременности, включая рациональное распределение нагрузки между социальными работниками и обеспечение транспортной доступности.</w:t>
      </w:r>
    </w:p>
    <w:bookmarkEnd w:id="64"/>
    <w:bookmarkStart w:name="z72" w:id="65"/>
    <w:p>
      <w:pPr>
        <w:spacing w:after="0"/>
        <w:ind w:left="0"/>
        <w:jc w:val="left"/>
      </w:pPr>
      <w:r>
        <w:rPr>
          <w:rFonts w:ascii="Times New Roman"/>
          <w:b/>
          <w:i w:val="false"/>
          <w:color w:val="000000"/>
        </w:rPr>
        <w:t xml:space="preserve"> 7. Организации временного пребывания</w:t>
      </w:r>
    </w:p>
    <w:bookmarkEnd w:id="65"/>
    <w:bookmarkStart w:name="z73" w:id="66"/>
    <w:p>
      <w:pPr>
        <w:spacing w:after="0"/>
        <w:ind w:left="0"/>
        <w:jc w:val="both"/>
      </w:pPr>
      <w:r>
        <w:rPr>
          <w:rFonts w:ascii="Times New Roman"/>
          <w:b w:val="false"/>
          <w:i w:val="false"/>
          <w:color w:val="000000"/>
          <w:sz w:val="28"/>
        </w:rPr>
        <w:t>
      20. Организации временного пребывания предназначены для оказания краткосрочной помощи лицам, оказавшимся в трудной жизненной ситуации, и создаются в следующих формах:</w:t>
      </w:r>
    </w:p>
    <w:bookmarkEnd w:id="66"/>
    <w:bookmarkStart w:name="z74" w:id="67"/>
    <w:p>
      <w:pPr>
        <w:spacing w:after="0"/>
        <w:ind w:left="0"/>
        <w:jc w:val="both"/>
      </w:pPr>
      <w:r>
        <w:rPr>
          <w:rFonts w:ascii="Times New Roman"/>
          <w:b w:val="false"/>
          <w:i w:val="false"/>
          <w:color w:val="000000"/>
          <w:sz w:val="28"/>
        </w:rPr>
        <w:t>
      центров социальной адаптации, домов ночного пребывания для лиц без определенного места жительства, освободившихся из мест лишения свободы и (или) находящихся на учете в службе пробации;</w:t>
      </w:r>
    </w:p>
    <w:bookmarkEnd w:id="67"/>
    <w:bookmarkStart w:name="z75" w:id="68"/>
    <w:p>
      <w:pPr>
        <w:spacing w:after="0"/>
        <w:ind w:left="0"/>
        <w:jc w:val="both"/>
      </w:pPr>
      <w:r>
        <w:rPr>
          <w:rFonts w:ascii="Times New Roman"/>
          <w:b w:val="false"/>
          <w:i w:val="false"/>
          <w:color w:val="000000"/>
          <w:sz w:val="28"/>
        </w:rPr>
        <w:t>
      кризисного центра, центра социальной помощи, приюта для жертв торговли людьми и бытового насилия.</w:t>
      </w:r>
    </w:p>
    <w:bookmarkEnd w:id="68"/>
    <w:bookmarkStart w:name="z76" w:id="69"/>
    <w:p>
      <w:pPr>
        <w:spacing w:after="0"/>
        <w:ind w:left="0"/>
        <w:jc w:val="both"/>
      </w:pPr>
      <w:r>
        <w:rPr>
          <w:rFonts w:ascii="Times New Roman"/>
          <w:b w:val="false"/>
          <w:i w:val="false"/>
          <w:color w:val="000000"/>
          <w:sz w:val="28"/>
        </w:rPr>
        <w:t>
      В центрах социальной адаптации для получателей услуг при необходимости создаются структурные подразделения – отделения ночного пребывания и мобильные службы социального патруля.</w:t>
      </w:r>
    </w:p>
    <w:bookmarkEnd w:id="69"/>
    <w:bookmarkStart w:name="z77" w:id="70"/>
    <w:p>
      <w:pPr>
        <w:spacing w:after="0"/>
        <w:ind w:left="0"/>
        <w:jc w:val="both"/>
      </w:pPr>
      <w:r>
        <w:rPr>
          <w:rFonts w:ascii="Times New Roman"/>
          <w:b w:val="false"/>
          <w:i w:val="false"/>
          <w:color w:val="000000"/>
          <w:sz w:val="28"/>
        </w:rPr>
        <w:t>
      Дома (отделения) ночного пребывания предоставляют койко-места в ночное время суток (с 21 часа до 9 часов в летнее время года, с 18 часов до 10 часов в зимнее время года) без обеспечения горячим питанием лицам, обратившимся в организацию временного пребывания, но не желающим менять бродяжный образ жизни.</w:t>
      </w:r>
    </w:p>
    <w:bookmarkEnd w:id="70"/>
    <w:bookmarkStart w:name="z78" w:id="71"/>
    <w:p>
      <w:pPr>
        <w:spacing w:after="0"/>
        <w:ind w:left="0"/>
        <w:jc w:val="both"/>
      </w:pPr>
      <w:r>
        <w:rPr>
          <w:rFonts w:ascii="Times New Roman"/>
          <w:b w:val="false"/>
          <w:i w:val="false"/>
          <w:color w:val="000000"/>
          <w:sz w:val="28"/>
        </w:rPr>
        <w:t>
      Мобильные службы социального патруля оказывают специальные социальные услуги в дневное время суток лицам без определенного места жительства в местах их уличного обитания. По решению местных исполнительных органов услуги мобильной службы социального патруля предоставляются и в ночное время суток.</w:t>
      </w:r>
    </w:p>
    <w:bookmarkEnd w:id="71"/>
    <w:bookmarkStart w:name="z79" w:id="72"/>
    <w:p>
      <w:pPr>
        <w:spacing w:after="0"/>
        <w:ind w:left="0"/>
        <w:jc w:val="both"/>
      </w:pPr>
      <w:r>
        <w:rPr>
          <w:rFonts w:ascii="Times New Roman"/>
          <w:b w:val="false"/>
          <w:i w:val="false"/>
          <w:color w:val="000000"/>
          <w:sz w:val="28"/>
        </w:rPr>
        <w:t>
      21. Создание организаций временного пребывания осуществляется:</w:t>
      </w:r>
    </w:p>
    <w:bookmarkEnd w:id="72"/>
    <w:bookmarkStart w:name="z80" w:id="73"/>
    <w:p>
      <w:pPr>
        <w:spacing w:after="0"/>
        <w:ind w:left="0"/>
        <w:jc w:val="both"/>
      </w:pPr>
      <w:r>
        <w:rPr>
          <w:rFonts w:ascii="Times New Roman"/>
          <w:b w:val="false"/>
          <w:i w:val="false"/>
          <w:color w:val="000000"/>
          <w:sz w:val="28"/>
        </w:rPr>
        <w:t>
      в городах республиканского значения, столице и городах областного значения – в обязательном порядке;</w:t>
      </w:r>
    </w:p>
    <w:bookmarkEnd w:id="73"/>
    <w:bookmarkStart w:name="z81" w:id="74"/>
    <w:p>
      <w:pPr>
        <w:spacing w:after="0"/>
        <w:ind w:left="0"/>
        <w:jc w:val="both"/>
      </w:pPr>
      <w:r>
        <w:rPr>
          <w:rFonts w:ascii="Times New Roman"/>
          <w:b w:val="false"/>
          <w:i w:val="false"/>
          <w:color w:val="000000"/>
          <w:sz w:val="28"/>
        </w:rPr>
        <w:t>
      в городах районного значения с численностью населения свыше 100 000 человек;</w:t>
      </w:r>
    </w:p>
    <w:bookmarkEnd w:id="74"/>
    <w:bookmarkStart w:name="z82" w:id="75"/>
    <w:p>
      <w:pPr>
        <w:spacing w:after="0"/>
        <w:ind w:left="0"/>
        <w:jc w:val="both"/>
      </w:pPr>
      <w:r>
        <w:rPr>
          <w:rFonts w:ascii="Times New Roman"/>
          <w:b w:val="false"/>
          <w:i w:val="false"/>
          <w:color w:val="000000"/>
          <w:sz w:val="28"/>
        </w:rPr>
        <w:t>
      в районах с численностью населения свыше 50 000 человек – по решению местных исполнительных органов.</w:t>
      </w:r>
    </w:p>
    <w:bookmarkEnd w:id="7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