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4123d" w14:textId="b4412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здравоохранения и социального развития Республики Казахстан от 28 декабря 2015 года № 1042 "Об утверждении Реестра должностей гражданских служащих сферы социального обеспечения"</w:t>
      </w:r>
    </w:p>
    <w:p>
      <w:pPr>
        <w:spacing w:after="0"/>
        <w:ind w:left="0"/>
        <w:jc w:val="both"/>
      </w:pPr>
      <w:r>
        <w:rPr>
          <w:rFonts w:ascii="Times New Roman"/>
          <w:b w:val="false"/>
          <w:i w:val="false"/>
          <w:color w:val="000000"/>
          <w:sz w:val="28"/>
        </w:rPr>
        <w:t>Приказ и.о. Министра труда и социальной защиты населения Республики Казахстан от 30 января 2026 года № 35</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ПРИКАЗЫВАЮ:</w:t>
      </w:r>
      <w:r>
        <w:br/>
      </w:r>
      <w:r>
        <w:rPr>
          <w:rFonts w:ascii="Times New Roman"/>
          <w:b w:val="false"/>
          <w:i w:val="false"/>
          <w:color w:val="000000"/>
          <w:sz w:val="28"/>
        </w:rPr>
        <w:t xml:space="preserve">
      </w:t>
      </w:r>
      <w:r>
        <w:rPr>
          <w:rFonts w:ascii="Times New Roman"/>
          <w:b w:val="false"/>
          <w:i w:val="false"/>
          <w:color w:val="000000"/>
          <w:sz w:val="28"/>
        </w:rPr>
        <w:t xml:space="preserve">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28 декабря 2015 года № 1042 "Об утверждении Реестра должностей гражданских служащих сферы социального обеспечения"" (зарегистрирован в Реестре государственной регистрации нормативных правовых актов за № 12751) следующие изменения:</w:t>
      </w:r>
      <w:r>
        <w:br/>
      </w:r>
      <w:r>
        <w:rPr>
          <w:rFonts w:ascii="Times New Roman"/>
          <w:b w:val="false"/>
          <w:i w:val="false"/>
          <w:color w:val="000000"/>
          <w:sz w:val="28"/>
        </w:rPr>
        <w:t xml:space="preserve">
      </w:t>
      </w:r>
      <w:r>
        <w:rPr>
          <w:rFonts w:ascii="Times New Roman"/>
          <w:b w:val="false"/>
          <w:i w:val="false"/>
          <w:color w:val="000000"/>
          <w:sz w:val="28"/>
        </w:rPr>
        <w:t xml:space="preserve">в </w:t>
      </w:r>
      <w:r>
        <w:rPr>
          <w:rFonts w:ascii="Times New Roman"/>
          <w:b w:val="false"/>
          <w:i w:val="false"/>
          <w:color w:val="000000"/>
          <w:sz w:val="28"/>
        </w:rPr>
        <w:t>Реестре</w:t>
      </w:r>
      <w:r>
        <w:rPr>
          <w:rFonts w:ascii="Times New Roman"/>
          <w:b w:val="false"/>
          <w:i w:val="false"/>
          <w:color w:val="000000"/>
          <w:sz w:val="28"/>
        </w:rPr>
        <w:t xml:space="preserve"> должностей гражданских служащих сферы социального обеспечения, утвержденном указанным приказом:</w:t>
      </w:r>
      <w:r>
        <w:br/>
      </w:r>
      <w:r>
        <w:rPr>
          <w:rFonts w:ascii="Times New Roman"/>
          <w:b w:val="false"/>
          <w:i w:val="false"/>
          <w:color w:val="000000"/>
          <w:sz w:val="28"/>
        </w:rPr>
        <w:t xml:space="preserve">
      </w:t>
      </w:r>
      <w:r>
        <w:rPr>
          <w:rFonts w:ascii="Times New Roman"/>
          <w:b w:val="false"/>
          <w:i w:val="false"/>
          <w:color w:val="000000"/>
          <w:sz w:val="28"/>
        </w:rPr>
        <w:t xml:space="preserve">в БЛОКе С - Административный персонал: </w:t>
      </w:r>
      <w:r>
        <w:br/>
      </w:r>
      <w:r>
        <w:rPr>
          <w:rFonts w:ascii="Times New Roman"/>
          <w:b w:val="false"/>
          <w:i w:val="false"/>
          <w:color w:val="000000"/>
          <w:sz w:val="28"/>
        </w:rPr>
        <w:t xml:space="preserve">
      </w:t>
      </w:r>
      <w:r>
        <w:rPr>
          <w:rFonts w:ascii="Times New Roman"/>
          <w:b w:val="false"/>
          <w:i w:val="false"/>
          <w:color w:val="000000"/>
          <w:sz w:val="28"/>
        </w:rPr>
        <w:t>строку С2 и С3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Специалисты высшего уровня квалификации: архивист, бухгалтер, инженер всех специальностей, менеджер по государственным закупкам, менеджер, экономист, юрист, юрисконсульт, программист, переводчик, инспектор, инспектор по кадрам, инструктор, энергетик, библиотекарь, инженер ТБ, начальник штаба гражданской обороны, специалист по государственному языку, специалист по международному сотрудничеству, специалист тестового контроля, специалист отдела комплектаций, специалист по кадрам, статистик, референт, специалист по связям с общественностью, системный администратор.</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Специалисты среднего уровня квалификации: архивист, бухгалтер, инженер всех специальностей, менеджер по государственным закупкам, экономист, юрисконсульт, программист, переводчик, инспектор, инструктор, энергетик, библиотекарь, культуролог, инспектор по кадрам, техники всех наименований, статистик, референт, системный администратор. Руководитель структурного подразделения, занятого административно-хозяйственным обслуживанием государственного учреждения и казенного предприятия: гаража, делопроизводством, камеры хранения, канцелярии, котельной, прачечной, склада, хозяйства, овощехранилища.</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2. Департаменту занятости населения Министерства труда и социальной защиты населения Республики Казахстан в установленном законодательством Республики Казахстан порядке обеспечить:</w:t>
      </w:r>
      <w:r>
        <w:br/>
      </w:r>
      <w:r>
        <w:rPr>
          <w:rFonts w:ascii="Times New Roman"/>
          <w:b w:val="false"/>
          <w:i w:val="false"/>
          <w:color w:val="000000"/>
          <w:sz w:val="28"/>
        </w:rPr>
        <w:t xml:space="preserve">
      </w:t>
      </w:r>
      <w:r>
        <w:rPr>
          <w:rFonts w:ascii="Times New Roman"/>
          <w:b w:val="false"/>
          <w:i w:val="false"/>
          <w:color w:val="000000"/>
          <w:sz w:val="28"/>
        </w:rPr>
        <w:t>1) в течение пяти календарных дней после подписания настоящего приказа направление его на государственном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 размещение настоящего приказа на интернет-ресурсе Министерства труда и социальной защиты населения Республики Казахстан после его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3. Контроль за исполнением настоящего приказа возложить на курирующего вице-министра труда и социальной защиты населения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4. Настоящий приказ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w:t>
            </w:r>
            <w:r>
              <w:br/>
            </w:r>
            <w:r>
              <w:rPr>
                <w:rFonts w:ascii="Times New Roman"/>
                <w:b w:val="false"/>
                <w:i/>
                <w:color w:val="000000"/>
                <w:sz w:val="20"/>
              </w:rPr>
              <w:t xml:space="preserve">Министра труда и социальной защиты </w:t>
            </w:r>
            <w:r>
              <w:br/>
            </w:r>
            <w:r>
              <w:rPr>
                <w:rFonts w:ascii="Times New Roman"/>
                <w:b w:val="false"/>
                <w:i/>
                <w:color w:val="000000"/>
                <w:sz w:val="20"/>
              </w:rPr>
              <w:t xml:space="preserve">населения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Ертаев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