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123d" w14:textId="b441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30 января 2026 года № 35</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 (зарегистрирован в Реестре государственной регистрации нормативных правовых актов за № 12751)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Реестре</w:t>
      </w:r>
      <w:r>
        <w:rPr>
          <w:rFonts w:ascii="Times New Roman"/>
          <w:b w:val="false"/>
          <w:i w:val="false"/>
          <w:color w:val="000000"/>
          <w:sz w:val="28"/>
        </w:rPr>
        <w:t xml:space="preserve"> должностей гражданских служащих сферы социального обеспечения, утвержденном указанным приказом:</w:t>
      </w:r>
      <w:r>
        <w:br/>
      </w:r>
      <w:r>
        <w:rPr>
          <w:rFonts w:ascii="Times New Roman"/>
          <w:b w:val="false"/>
          <w:i w:val="false"/>
          <w:color w:val="000000"/>
          <w:sz w:val="28"/>
        </w:rPr>
        <w:t xml:space="preserve">
      </w:t>
      </w:r>
      <w:r>
        <w:rPr>
          <w:rFonts w:ascii="Times New Roman"/>
          <w:b w:val="false"/>
          <w:i w:val="false"/>
          <w:color w:val="000000"/>
          <w:sz w:val="28"/>
        </w:rPr>
        <w:t xml:space="preserve">в БЛОКе С - Административный персонал: </w:t>
      </w:r>
      <w:r>
        <w:br/>
      </w:r>
      <w:r>
        <w:rPr>
          <w:rFonts w:ascii="Times New Roman"/>
          <w:b w:val="false"/>
          <w:i w:val="false"/>
          <w:color w:val="000000"/>
          <w:sz w:val="28"/>
        </w:rPr>
        <w:t xml:space="preserve">
      </w:t>
      </w:r>
      <w:r>
        <w:rPr>
          <w:rFonts w:ascii="Times New Roman"/>
          <w:b w:val="false"/>
          <w:i w:val="false"/>
          <w:color w:val="000000"/>
          <w:sz w:val="28"/>
        </w:rPr>
        <w:t>строку С2 и С3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инспектор по кадрам, инструктор, энергетик, библиотекарь,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статистик, референт, специалист по связям с общественностью, системный администратор.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инструктор, энергетик, библиотекарь, культуролог, инспектор по кадрам, техники всех наименований, статистик, референт, системный администратор.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труда и социальной защиты </w:t>
            </w:r>
            <w:r>
              <w:br/>
            </w: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