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1c2" w14:textId="da37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2026-2028 годы" от 18 декабря 2025 года № 30-213/VIII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15 апреля 2026 года № 36-245/VIII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2026-2028 годы" от 18 декабря 2025 года № 30-213/VIII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9 515 778,9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715 826,0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5 734,0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82 436,0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8 711 782,9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7 896 623,4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47 124,0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62 713,0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15 589,0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1 572 031,5 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 профицит) бюджета – 1 572 031,5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- 1 572 031,5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62 713,0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1 647 589,0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12 844,5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Маканшы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Биболов Б.У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№36-245/VIII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9 515 778,9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8 711 782,9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 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-1 572 031,5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