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550c" w14:textId="c1a5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2026-2028 годы" от 18 декабря 2025 года № 30-213/VIII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23 февраля 2026 года № 34-237/VIII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2026-2028 годы" от 18 декабря 2025 года № 30-213/VIII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8 834 760,0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715 826,0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5 734,0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82 436,0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8 030 764,0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7 202 760,0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47 124,0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62 713,0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15 589,0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1 584 876 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 профицит) бюджета – 1 584 876,0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- 1 584 876,0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62 713,0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1 647 589,0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34-237/VIII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8 030 764,0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-1 584 876,0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