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507" w14:textId="7c43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району Аксуат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27 марта 2026 года № 40/16 -VIIІ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либо физических или юридических лиц, оплачивающих проживание иностранца (приглашающая сторона, туроператор) в местах размещения туристов, за исключением хостелов, гостевых домов, арендного жилья, за каждые сутки пребывания по району Аксуат на 2026 год– в размере 0 процентов.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