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1383" w14:textId="cf61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8 декабря 2025 года № 32/212-VIІІ "Об областном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31 марта 2026 года № 35/233-VIII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2026-2028 годы" от 8 декабря 2025 года № 32/212-VIІІ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365 146 780,4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43 187 590,0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15 845 346,4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2 010,0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12 680 260,0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293 431 574,0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368 847 704,7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10 171 274,2 тысяч тенге: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38 135 928,2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27 964 654,0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-13 872 198,5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13 872 198,5 тысяч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37 786 987,2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29 788 374,0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5 873 585,3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2026 год нормативы распределения доходов по социальному налогу: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бюджеты районов (городов областного значения) в размере 1 процента;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города Курчатов в размере 47,3 процентов;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Ақсуат в размере 100 процентов;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Бородулихинского района в размере 16,3 процентов.";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области на  2026 год в сумме 1 445 831,0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35/233-VIІІ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32/212-VIІІ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365 146 780,4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43 187 590,0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15 845 346,4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9 565 758,4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9 565 758,4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12 680 260,0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12 680 260,0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12 680 260,0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293 431 574,0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18 902 638,0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18 902 638,0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272 498 219,0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272 498 219,0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368 847 704,7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9 840 780,4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5 082 316,1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3 502 920,7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2 201 584,5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2 043 160,5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1 998 146,4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2 124 801,7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15 567 046,0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14 404 221,8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1 158 719,2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180 208 622,7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17 773 405,0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17 773 405,0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7 317 697,0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10 455 708,0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134 089 336,1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124 319 949,8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83 458 364,8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1 924 514,5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7 844 871,8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7 844 871,8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19 491 164,0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18 690 482,0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6 729 491,6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6 611 158,6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11 012 648,1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3 295 299,5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5 586 960,3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5 586 960,3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25 457 133,4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10 711 026,4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13 146 289,1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12 946 289,1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12 946 289,1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4 774 661,7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1 760 369,4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5 424 948,3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21 612 617,4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7 225 407,2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4 984 660,0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7 739 012,9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7 684 442,9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7 032 835,0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4 290 346,4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1 596 263,3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2 117 349,2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30 689 326,4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29 213 548,4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22 363 483,8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5 193 602,2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6 850 064,6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9 164 348,7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9 164 348,7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8 996 903,4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4 238 114,9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19 582 937,5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9 129 542,5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9 129 542,5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7 520 097,6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4 950 763,6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4 252 880,6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5 122 993,0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19 828 524,7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19 828 524,7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19 828 524,7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19 389 068,0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10 171 274,2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38 135 928,2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25 350 625,2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25 350 625,2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15 850 625,2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15 850 625,2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-13 872 198,5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13 872 198,5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37 786 987,2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5 873 585,3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