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f70a3" w14:textId="b1f70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10 марта 2026 года № 43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(зарегистрирован в Реестре государственной регистрации нормативных правовых актов за № 16137 ),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области Абай"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Казахстан" области Абай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курирующего заместителя акима области Абай.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пункт 1 распространяется на правоотношения, возникшие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пребывания, в том числе мини-центры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 коррекционная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20 646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 до 7 лет -15000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лет-14000, от 3 до 7 лет -15000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Ақсуат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лет-19500, от 3 до 7 лет -22000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лет-19500, от 3 до 7 лет -22000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 до 7 лет -22000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лет-18000, от 3 до 7 лет -22000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лет-15000, от 3 до 7 лет -17000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лет-15000, от 3 до 7 лет -17000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лет-17000, от 3 до 7 лет -19000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лет-17000, от 3 до 7 лет -19000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Жаңасемей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лет-16000, от 3 до 7 лет - 19000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-19500, от 3 до 7 лет -23000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 -19500, от 3 до 7 лет -23000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лет-22370, от 3 до 7 лет -29438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лет-22370, от 3 до 7 лет -29438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лет-15000, от 3 до 7 лет -20000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лет-15000, от 3 до 7 лет -20000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лет-12000, от 3 до 7 лет -16000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 лет-12000, от 3 до 7 лет -16000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20 646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