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508d" w14:textId="c965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финансовому мониторингу от 1 марта 2021 года № 5-ж/қ "Об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w:t>
      </w:r>
    </w:p>
    <w:p>
      <w:pPr>
        <w:spacing w:after="0"/>
        <w:ind w:left="0"/>
        <w:jc w:val="both"/>
      </w:pPr>
      <w:r>
        <w:rPr>
          <w:rFonts w:ascii="Times New Roman"/>
          <w:b w:val="false"/>
          <w:i w:val="false"/>
          <w:color w:val="000000"/>
          <w:sz w:val="28"/>
        </w:rPr>
        <w:t>Приказ Председателя Агентства Республики Казахстан по финансовому мониторингу от 5 мая 2026 года № 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финансовому мониторингу от 1 марта 2021 года № 5-ж/қ "Об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службы экономических расследований Агентства Республики Казахстан по финансовому мониторингу,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кадровой работы Агентства Республики Казахстан по финансовому мониторингу (далее – Агентство)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Агентства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Агентства.</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w:t>
            </w:r>
          </w:p>
          <w:p>
            <w:pPr>
              <w:spacing w:after="0"/>
              <w:ind w:left="0"/>
              <w:jc w:val="left"/>
            </w:pPr>
          </w:p>
          <w:p>
            <w:pPr>
              <w:spacing w:after="20"/>
              <w:ind w:left="20"/>
              <w:jc w:val="both"/>
            </w:pPr>
            <w:r>
              <w:rPr>
                <w:rFonts w:ascii="Times New Roman"/>
                <w:b w:val="false"/>
                <w:i/>
                <w:color w:val="000000"/>
                <w:sz w:val="20"/>
              </w:rPr>
              <w:t xml:space="preserve">финансовому мониторингу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Агентства Республики Казахстан</w:t>
      </w:r>
    </w:p>
    <w:p>
      <w:pPr>
        <w:spacing w:after="0"/>
        <w:ind w:left="0"/>
        <w:jc w:val="both"/>
      </w:pPr>
      <w:r>
        <w:rPr>
          <w:rFonts w:ascii="Times New Roman"/>
          <w:b w:val="false"/>
          <w:i w:val="false"/>
          <w:color w:val="000000"/>
          <w:sz w:val="28"/>
        </w:rPr>
        <w:t xml:space="preserve">по делам государственной службы </w:t>
      </w:r>
    </w:p>
    <w:p>
      <w:pPr>
        <w:spacing w:after="0"/>
        <w:ind w:left="0"/>
        <w:jc w:val="both"/>
      </w:pPr>
      <w:r>
        <w:rPr>
          <w:rFonts w:ascii="Times New Roman"/>
          <w:b w:val="false"/>
          <w:i w:val="false"/>
          <w:color w:val="000000"/>
          <w:sz w:val="28"/>
        </w:rPr>
        <w:t>_________________ Д. Жазықбай</w:t>
      </w:r>
    </w:p>
    <w:p>
      <w:pPr>
        <w:spacing w:after="0"/>
        <w:ind w:left="0"/>
        <w:jc w:val="both"/>
      </w:pPr>
      <w:r>
        <w:rPr>
          <w:rFonts w:ascii="Times New Roman"/>
          <w:b w:val="false"/>
          <w:i w:val="false"/>
          <w:color w:val="000000"/>
          <w:sz w:val="28"/>
        </w:rPr>
        <w:t>"___" ____________ 2026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5 мая 2026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1 марта 2021 года № 5-ж/қ</w:t>
            </w:r>
          </w:p>
        </w:tc>
      </w:tr>
    </w:tbl>
    <w:bookmarkStart w:name="z16" w:id="8"/>
    <w:p>
      <w:pPr>
        <w:spacing w:after="0"/>
        <w:ind w:left="0"/>
        <w:jc w:val="left"/>
      </w:pPr>
      <w:r>
        <w:rPr>
          <w:rFonts w:ascii="Times New Roman"/>
          <w:b/>
          <w:i w:val="false"/>
          <w:color w:val="000000"/>
        </w:rPr>
        <w:t xml:space="preserve"> Квалификационные требования к категориям должностей службы экономических расследований Агентства Республики Казахстан по финансовому мониторингу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состоянию здоровья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Квалификационные требования к категориям должностей службы экономических расследований центрального аппарата Агентства Республики Казахстан по финансовому мониторингу.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C-KAGP-2, C-VP-2, C-TP-3, C-SV-2, C-SVО-1, C-SVU-1, B-FM-2, B-FMО-1;</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одиннадцати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Руководитель Департамента</w:t>
            </w:r>
          </w:p>
          <w:bookmarkEnd w:id="10"/>
          <w:p>
            <w:pPr>
              <w:spacing w:after="20"/>
              <w:ind w:left="20"/>
              <w:jc w:val="both"/>
            </w:pPr>
            <w:r>
              <w:rPr>
                <w:rFonts w:ascii="Times New Roman"/>
                <w:b w:val="false"/>
                <w:i w:val="false"/>
                <w:color w:val="000000"/>
                <w:sz w:val="20"/>
              </w:rPr>
              <w:t>
Советник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B-FMO-2, C-SV-3, C-SVO-2, C-SVU-2, C-SN-1;</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bookmarkEnd w:id="12"/>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bookmarkEnd w:id="14"/>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Руководитель управления</w:t>
            </w:r>
          </w:p>
          <w:bookmarkEnd w:id="15"/>
          <w:p>
            <w:pPr>
              <w:spacing w:after="20"/>
              <w:ind w:left="20"/>
              <w:jc w:val="both"/>
            </w:pPr>
            <w:r>
              <w:rPr>
                <w:rFonts w:ascii="Times New Roman"/>
                <w:b w:val="false"/>
                <w:i w:val="false"/>
                <w:color w:val="000000"/>
                <w:sz w:val="20"/>
              </w:rPr>
              <w:t>
Помощник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bookmarkEnd w:id="17"/>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bookmarkEnd w:id="19"/>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0"/>
          <w:p>
            <w:pPr>
              <w:spacing w:after="20"/>
              <w:ind w:left="20"/>
              <w:jc w:val="both"/>
            </w:pPr>
            <w:r>
              <w:rPr>
                <w:rFonts w:ascii="Times New Roman"/>
                <w:b w:val="false"/>
                <w:i w:val="false"/>
                <w:color w:val="000000"/>
                <w:sz w:val="20"/>
              </w:rPr>
              <w:t>
Следователь по особо важным делам Оперуполномоченный (дознаватель) по особо важным делам</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криминалист</w:t>
            </w:r>
          </w:p>
          <w:p>
            <w:pPr>
              <w:spacing w:after="20"/>
              <w:ind w:left="20"/>
              <w:jc w:val="both"/>
            </w:pPr>
            <w:r>
              <w:rPr>
                <w:rFonts w:ascii="Times New Roman"/>
                <w:b w:val="false"/>
                <w:i w:val="false"/>
                <w:color w:val="000000"/>
                <w:sz w:val="20"/>
              </w:rPr>
              <w:t>
Старший следователь Старший оперуполномоченный (дознаватель) Старший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1"/>
          <w:p>
            <w:pPr>
              <w:spacing w:after="20"/>
              <w:ind w:left="20"/>
              <w:jc w:val="both"/>
            </w:pPr>
            <w:r>
              <w:rPr>
                <w:rFonts w:ascii="Times New Roman"/>
                <w:b w:val="false"/>
                <w:i w:val="false"/>
                <w:color w:val="000000"/>
                <w:sz w:val="20"/>
              </w:rPr>
              <w:t>
1) не менее трех лет стажа службы в правоохранительных или специальных государственных органах или на воинской службе, или в должности судьи;</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2"/>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bookmarkEnd w:id="22"/>
          <w:p>
            <w:pPr>
              <w:spacing w:after="20"/>
              <w:ind w:left="20"/>
              <w:jc w:val="both"/>
            </w:pPr>
            <w:r>
              <w:rPr>
                <w:rFonts w:ascii="Times New Roman"/>
                <w:b w:val="false"/>
                <w:i w:val="false"/>
                <w:color w:val="000000"/>
                <w:sz w:val="20"/>
              </w:rPr>
              <w:t>
Для сотрудников дежурных подразделений требуется наличие спортивных разрядов, квалификаций по видам единоборств или практической стрельбе, а для сотрудников подразделений превенции и аналитических разработок – развитые навыки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Оперуполномоченный (дознаватель)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3"/>
          <w:p>
            <w:pPr>
              <w:spacing w:after="20"/>
              <w:ind w:left="20"/>
              <w:jc w:val="both"/>
            </w:pPr>
            <w:r>
              <w:rPr>
                <w:rFonts w:ascii="Times New Roman"/>
                <w:b w:val="false"/>
                <w:i w:val="false"/>
                <w:color w:val="000000"/>
                <w:sz w:val="20"/>
              </w:rPr>
              <w:t>
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bookmarkEnd w:id="24"/>
          <w:p>
            <w:pPr>
              <w:spacing w:after="20"/>
              <w:ind w:left="20"/>
              <w:jc w:val="both"/>
            </w:pPr>
            <w:r>
              <w:rPr>
                <w:rFonts w:ascii="Times New Roman"/>
                <w:b w:val="false"/>
                <w:i w:val="false"/>
                <w:color w:val="000000"/>
                <w:sz w:val="20"/>
              </w:rPr>
              <w:t>
Для сотрудников дежурных подразделений требуется наличие спортивных разрядов, квалификаций по видам единоборств или практической стрельбе, а для сотрудников подразделений превенции и аналитических разработок – развитые навыки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Квалификационные требования к категориям должностей службы экономических расследований территориальных органов Агентства Республики Казахстан по финансовому мониторингу.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B-FMO-2, C-SV-3, C-SVO-2, C-SVU-2, C-SN-1;</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bookmarkEnd w:id="28"/>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9"/>
          <w:p>
            <w:pPr>
              <w:spacing w:after="20"/>
              <w:ind w:left="20"/>
              <w:jc w:val="both"/>
            </w:pPr>
            <w:r>
              <w:rPr>
                <w:rFonts w:ascii="Times New Roman"/>
                <w:b w:val="false"/>
                <w:i w:val="false"/>
                <w:color w:val="000000"/>
                <w:sz w:val="20"/>
              </w:rPr>
              <w:t>
Заместитель руководителя Управления</w:t>
            </w:r>
          </w:p>
          <w:bookmarkEnd w:id="29"/>
          <w:p>
            <w:pPr>
              <w:spacing w:after="20"/>
              <w:ind w:left="20"/>
              <w:jc w:val="both"/>
            </w:pPr>
            <w:r>
              <w:rPr>
                <w:rFonts w:ascii="Times New Roman"/>
                <w:b w:val="false"/>
                <w:i w:val="false"/>
                <w:color w:val="000000"/>
                <w:sz w:val="20"/>
              </w:rPr>
              <w:t>
Руководитель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0"/>
          <w:p>
            <w:pPr>
              <w:spacing w:after="20"/>
              <w:ind w:left="20"/>
              <w:jc w:val="both"/>
            </w:pPr>
            <w:r>
              <w:rPr>
                <w:rFonts w:ascii="Times New Roman"/>
                <w:b w:val="false"/>
                <w:i w:val="false"/>
                <w:color w:val="000000"/>
                <w:sz w:val="20"/>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1"/>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bookmarkEnd w:id="31"/>
          <w:p>
            <w:pPr>
              <w:spacing w:after="20"/>
              <w:ind w:left="20"/>
              <w:jc w:val="both"/>
            </w:pPr>
            <w:r>
              <w:rPr>
                <w:rFonts w:ascii="Times New Roman"/>
                <w:b w:val="false"/>
                <w:i w:val="false"/>
                <w:color w:val="000000"/>
                <w:sz w:val="20"/>
              </w:rPr>
              <w:t>
Для сотрудников подразделений превенции и аналитических разработок требуется наличие развитых навыков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2"/>
          <w:p>
            <w:pPr>
              <w:spacing w:after="20"/>
              <w:ind w:left="20"/>
              <w:jc w:val="both"/>
            </w:pPr>
            <w:r>
              <w:rPr>
                <w:rFonts w:ascii="Times New Roman"/>
                <w:b w:val="false"/>
                <w:i w:val="false"/>
                <w:color w:val="000000"/>
                <w:sz w:val="20"/>
              </w:rPr>
              <w:t>
Следователь по особо важным делам</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Оперуполномоченный (дознаватель) по особо важным делам Главный криминалист</w:t>
            </w:r>
          </w:p>
          <w:p>
            <w:pPr>
              <w:spacing w:after="20"/>
              <w:ind w:left="20"/>
              <w:jc w:val="both"/>
            </w:pPr>
            <w:r>
              <w:rPr>
                <w:rFonts w:ascii="Times New Roman"/>
                <w:b w:val="false"/>
                <w:i w:val="false"/>
                <w:color w:val="000000"/>
                <w:sz w:val="20"/>
              </w:rPr>
              <w:t>
Старший следователь Старший оперуполномоченный (дознаватель) Старший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3"/>
          <w:p>
            <w:pPr>
              <w:spacing w:after="20"/>
              <w:ind w:left="20"/>
              <w:jc w:val="both"/>
            </w:pPr>
            <w:r>
              <w:rPr>
                <w:rFonts w:ascii="Times New Roman"/>
                <w:b w:val="false"/>
                <w:i w:val="false"/>
                <w:color w:val="000000"/>
                <w:sz w:val="20"/>
              </w:rPr>
              <w:t>
1) не менее трех лет стажа службы в правоохранительных или специальных государственных органах или на воинской службе, или в должности судьи;</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4"/>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bookmarkEnd w:id="34"/>
          <w:p>
            <w:pPr>
              <w:spacing w:after="20"/>
              <w:ind w:left="20"/>
              <w:jc w:val="both"/>
            </w:pPr>
            <w:r>
              <w:rPr>
                <w:rFonts w:ascii="Times New Roman"/>
                <w:b w:val="false"/>
                <w:i w:val="false"/>
                <w:color w:val="000000"/>
                <w:sz w:val="20"/>
              </w:rPr>
              <w:t>
Для сотрудников дежурных подразделений требуется наличие спортивных разрядов, квалификаций по видам единоборств или практической стрельбе, а для сотрудников подразделений превенции и аналитических разработок – развитые навыки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5"/>
          <w:p>
            <w:pPr>
              <w:spacing w:after="20"/>
              <w:ind w:left="20"/>
              <w:jc w:val="both"/>
            </w:pPr>
            <w:r>
              <w:rPr>
                <w:rFonts w:ascii="Times New Roman"/>
                <w:b w:val="false"/>
                <w:i w:val="false"/>
                <w:color w:val="000000"/>
                <w:sz w:val="20"/>
              </w:rPr>
              <w:t>
Следователь</w:t>
            </w:r>
          </w:p>
          <w:bookmarkEnd w:id="35"/>
          <w:p>
            <w:pPr>
              <w:spacing w:after="20"/>
              <w:ind w:left="20"/>
              <w:jc w:val="both"/>
            </w:pPr>
            <w:r>
              <w:rPr>
                <w:rFonts w:ascii="Times New Roman"/>
                <w:b w:val="false"/>
                <w:i w:val="false"/>
                <w:color w:val="000000"/>
                <w:sz w:val="20"/>
              </w:rPr>
              <w:t>
Оперуполномоченный (дознаватель), Дознаватель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послесреднее профессиональное,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6"/>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данной должности.</w:t>
            </w:r>
          </w:p>
          <w:bookmarkEnd w:id="36"/>
          <w:p>
            <w:pPr>
              <w:spacing w:after="20"/>
              <w:ind w:left="20"/>
              <w:jc w:val="both"/>
            </w:pPr>
            <w:r>
              <w:rPr>
                <w:rFonts w:ascii="Times New Roman"/>
                <w:b w:val="false"/>
                <w:i w:val="false"/>
                <w:color w:val="000000"/>
                <w:sz w:val="20"/>
              </w:rPr>
              <w:t>
Для сотрудников дежурных подразделений требуется наличие спортивных разрядов, квалификаций по видам единоборств или практической стрельбе, а для сотрудников подразделений превенции и аналитических разработок – развитые навыки ведения переговоров, высокий уровень владения устной и письменной речью, а также знание базовых методик проведения профилактических бесед.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для осуществления правоохранительной деятельности.</w:t>
            </w:r>
          </w:p>
        </w:tc>
      </w:tr>
    </w:tbl>
    <w:bookmarkStart w:name="z84" w:id="37"/>
    <w:p>
      <w:pPr>
        <w:spacing w:after="0"/>
        <w:ind w:left="0"/>
        <w:jc w:val="both"/>
      </w:pPr>
      <w:r>
        <w:rPr>
          <w:rFonts w:ascii="Times New Roman"/>
          <w:b w:val="false"/>
          <w:i w:val="false"/>
          <w:color w:val="000000"/>
          <w:sz w:val="28"/>
        </w:rPr>
        <w:t>
      Примечание:</w:t>
      </w:r>
    </w:p>
    <w:bookmarkEnd w:id="37"/>
    <w:bookmarkStart w:name="z85" w:id="38"/>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Типовыми квалификационными требованиями, могут быть назначены на должности в правоохранительных органах по решению и (или) согласованию с первым руководителем правоохранительного органа.</w:t>
      </w:r>
    </w:p>
    <w:bookmarkEnd w:id="38"/>
    <w:bookmarkStart w:name="z86" w:id="39"/>
    <w:p>
      <w:pPr>
        <w:spacing w:after="0"/>
        <w:ind w:left="0"/>
        <w:jc w:val="both"/>
      </w:pPr>
      <w:r>
        <w:rPr>
          <w:rFonts w:ascii="Times New Roman"/>
          <w:b w:val="false"/>
          <w:i w:val="false"/>
          <w:color w:val="000000"/>
          <w:sz w:val="28"/>
        </w:rPr>
        <w:t>
      Для исполнения функциональных обязанностей по руководящим должностям в кадровых службах требуется наличие сертификата в сфере управления персоналом (HR).</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