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a00d" w14:textId="2e6a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финансовому мониторингу от 1 марта 2021 года № 5-ж/қ "Об утверждении квалификационных требований к категориям должностей службы экономических расследований Агентства Республики Казахстан по финансовому мониторингу"</w:t>
      </w:r>
    </w:p>
    <w:p>
      <w:pPr>
        <w:spacing w:after="0"/>
        <w:ind w:left="0"/>
        <w:jc w:val="both"/>
      </w:pPr>
      <w:r>
        <w:rPr>
          <w:rFonts w:ascii="Times New Roman"/>
          <w:b w:val="false"/>
          <w:i w:val="false"/>
          <w:color w:val="000000"/>
          <w:sz w:val="28"/>
        </w:rPr>
        <w:t>Приказ Председателя Агентства Республики Казахстан по финансовому мониторингу от 19 февраля 2026 года № 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 правоохранительной службе",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финансовому мониторингу от 1 марта 2021 года № 5-ж/қ "Об утверждении квалификационных требований к категориям должностей службы экономических расследований Агентства Республики Казахстан по финансовому мониторингу"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"Примечание:</w:t>
      </w:r>
    </w:p>
    <w:bookmarkEnd w:id="2"/>
    <w:bookmarkStart w:name="z8" w:id="3"/>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Типовыми квалификационными требованиями, могут быть назначены на должности правоохранительных органов по решению и (или) согласованию с первым руководителем правоохранительного органа.</w:t>
      </w:r>
    </w:p>
    <w:bookmarkEnd w:id="3"/>
    <w:bookmarkStart w:name="z9" w:id="4"/>
    <w:p>
      <w:pPr>
        <w:spacing w:after="0"/>
        <w:ind w:left="0"/>
        <w:jc w:val="both"/>
      </w:pPr>
      <w:r>
        <w:rPr>
          <w:rFonts w:ascii="Times New Roman"/>
          <w:b w:val="false"/>
          <w:i w:val="false"/>
          <w:color w:val="000000"/>
          <w:sz w:val="28"/>
        </w:rPr>
        <w:t>
      Для исполнения функциональных обязанностей по руководящим должностям кадровых служб требуется наличие сертификата в сфере управления персоналом (HR).".</w:t>
      </w:r>
    </w:p>
    <w:bookmarkEnd w:id="4"/>
    <w:bookmarkStart w:name="z10" w:id="5"/>
    <w:p>
      <w:pPr>
        <w:spacing w:after="0"/>
        <w:ind w:left="0"/>
        <w:jc w:val="both"/>
      </w:pPr>
      <w:r>
        <w:rPr>
          <w:rFonts w:ascii="Times New Roman"/>
          <w:b w:val="false"/>
          <w:i w:val="false"/>
          <w:color w:val="000000"/>
          <w:sz w:val="28"/>
        </w:rPr>
        <w:t>
      2. Департаменту кадровой работы Агентства Республики Казахстан по финансовому мониторингу (далее – Агентство)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приказа на официальном интернет-ресурсе Агентства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Агентства.</w:t>
      </w:r>
    </w:p>
    <w:bookmarkEnd w:id="8"/>
    <w:bookmarkStart w:name="z14" w:id="9"/>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p>
          <w:p>
            <w:pPr>
              <w:spacing w:after="20"/>
              <w:ind w:left="20"/>
              <w:jc w:val="both"/>
            </w:pPr>
          </w:p>
          <w:p>
            <w:pPr>
              <w:spacing w:after="20"/>
              <w:ind w:left="20"/>
              <w:jc w:val="both"/>
            </w:pPr>
            <w:r>
              <w:rPr>
                <w:rFonts w:ascii="Times New Roman"/>
                <w:b w:val="false"/>
                <w:i/>
                <w:color w:val="000000"/>
                <w:sz w:val="20"/>
              </w:rPr>
              <w:t xml:space="preserve">Республики Казахстан по </w:t>
            </w:r>
          </w:p>
          <w:p>
            <w:pPr>
              <w:spacing w:after="0"/>
              <w:ind w:left="0"/>
              <w:jc w:val="left"/>
            </w:pPr>
          </w:p>
          <w:p>
            <w:pPr>
              <w:spacing w:after="20"/>
              <w:ind w:left="20"/>
              <w:jc w:val="both"/>
            </w:pPr>
            <w:r>
              <w:rPr>
                <w:rFonts w:ascii="Times New Roman"/>
                <w:b w:val="false"/>
                <w:i/>
                <w:color w:val="000000"/>
                <w:sz w:val="20"/>
              </w:rPr>
              <w:t xml:space="preserve">финансовому мониторингу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Председатель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both"/>
      </w:pPr>
      <w:r>
        <w:rPr>
          <w:rFonts w:ascii="Times New Roman"/>
          <w:b w:val="false"/>
          <w:i w:val="false"/>
          <w:color w:val="000000"/>
          <w:sz w:val="28"/>
        </w:rPr>
        <w:t>_________________ Д. Жазықбай</w:t>
      </w:r>
    </w:p>
    <w:p>
      <w:pPr>
        <w:spacing w:after="0"/>
        <w:ind w:left="0"/>
        <w:jc w:val="both"/>
      </w:pPr>
      <w:r>
        <w:rPr>
          <w:rFonts w:ascii="Times New Roman"/>
          <w:b w:val="false"/>
          <w:i w:val="false"/>
          <w:color w:val="000000"/>
          <w:sz w:val="28"/>
        </w:rPr>
        <w:t>"___" ____________ 2026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